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B9FCF" w14:textId="2BBB45EF" w:rsidR="00DD1F91" w:rsidRDefault="002D473A" w:rsidP="00EC31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  <w:r w:rsidR="00C925E4">
        <w:rPr>
          <w:noProof/>
        </w:rPr>
        <w:drawing>
          <wp:inline distT="0" distB="0" distL="0" distR="0" wp14:anchorId="4A76AFD3" wp14:editId="07873E2C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39669C" w14:textId="69B0799B" w:rsidR="00A6127E" w:rsidRPr="00DA7448" w:rsidRDefault="00DD1F91" w:rsidP="00C925E4">
      <w:pPr>
        <w:pStyle w:val="Default"/>
        <w:jc w:val="both"/>
        <w:rPr>
          <w:rFonts w:ascii="English111 Adagio BT" w:hAnsi="English111 Adagio BT" w:cs="English111 Adagio BT"/>
        </w:rPr>
      </w:pPr>
      <w:r>
        <w:rPr>
          <w:sz w:val="16"/>
          <w:szCs w:val="16"/>
        </w:rPr>
        <w:t xml:space="preserve">   </w:t>
      </w:r>
      <w:r w:rsidR="00EC3183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</w:t>
      </w:r>
    </w:p>
    <w:p w14:paraId="2111A2E8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i/>
          <w:iCs/>
          <w:lang w:eastAsia="en-US"/>
        </w:rPr>
      </w:pPr>
      <w:r w:rsidRPr="00ED7DA8">
        <w:rPr>
          <w:rFonts w:ascii="Calibri" w:eastAsia="Calibri" w:hAnsi="Calibri" w:cs="Calibri"/>
          <w:b/>
          <w:i/>
          <w:iCs/>
          <w:noProof/>
        </w:rPr>
        <w:drawing>
          <wp:inline distT="0" distB="0" distL="0" distR="0" wp14:anchorId="2EA62CAE" wp14:editId="380CDF9C">
            <wp:extent cx="6210935" cy="185293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185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357C0" w14:textId="77777777" w:rsidR="004774A2" w:rsidRPr="00ED7DA8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</w:p>
    <w:p w14:paraId="616A46CD" w14:textId="55A704A9" w:rsidR="004774A2" w:rsidRPr="00B71B36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N. Prot. 2</w:t>
      </w:r>
      <w:r w:rsidR="00B71B36"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285</w:t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 </w:t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  <w:t xml:space="preserve">   </w:t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ab/>
        <w:t xml:space="preserve">        Teggiano, </w:t>
      </w:r>
      <w:r w:rsidR="00B71B36"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1</w:t>
      </w:r>
      <w:r w:rsidRPr="00B71B36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9/06/2023</w:t>
      </w:r>
    </w:p>
    <w:p w14:paraId="452B0F72" w14:textId="77777777" w:rsidR="004774A2" w:rsidRPr="00ED7DA8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sz w:val="22"/>
          <w:szCs w:val="22"/>
          <w:lang w:eastAsia="en-US"/>
        </w:rPr>
      </w:pPr>
    </w:p>
    <w:p w14:paraId="1FFC749D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lang w:eastAsia="en-US"/>
        </w:rPr>
      </w:pPr>
      <w:r>
        <w:rPr>
          <w:rFonts w:ascii="Calibri" w:eastAsia="Calibri" w:hAnsi="Calibri" w:cs="Calibri"/>
          <w:b/>
          <w:i/>
          <w:iCs/>
          <w:lang w:eastAsia="en-US"/>
        </w:rPr>
        <w:t xml:space="preserve">ATTI </w:t>
      </w:r>
    </w:p>
    <w:p w14:paraId="3312699A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right"/>
        <w:rPr>
          <w:rFonts w:ascii="Calibri" w:eastAsia="Calibri" w:hAnsi="Calibri" w:cs="Calibri"/>
          <w:b/>
          <w:i/>
          <w:iCs/>
          <w:lang w:eastAsia="en-US"/>
        </w:rPr>
      </w:pPr>
      <w:r>
        <w:rPr>
          <w:rFonts w:ascii="Calibri" w:eastAsia="Calibri" w:hAnsi="Calibri" w:cs="Calibri"/>
          <w:b/>
          <w:i/>
          <w:iCs/>
          <w:lang w:eastAsia="en-US"/>
        </w:rPr>
        <w:t>SITO WEB</w:t>
      </w:r>
    </w:p>
    <w:p w14:paraId="646A061F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i/>
          <w:iCs/>
          <w:lang w:eastAsia="en-US"/>
        </w:rPr>
      </w:pPr>
    </w:p>
    <w:p w14:paraId="5279B08C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Cs/>
          <w:i/>
          <w:iCs/>
          <w:sz w:val="22"/>
          <w:lang w:eastAsia="en-US"/>
        </w:rPr>
      </w:pP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Piano Nazi</w:t>
      </w:r>
      <w:r>
        <w:rPr>
          <w:rFonts w:ascii="Calibri" w:eastAsia="Calibri" w:hAnsi="Calibri" w:cs="Calibri"/>
          <w:bCs/>
          <w:i/>
          <w:iCs/>
          <w:sz w:val="22"/>
          <w:lang w:eastAsia="en-US"/>
        </w:rPr>
        <w:t>onale Di Ripresa E Resilienza</w:t>
      </w:r>
    </w:p>
    <w:p w14:paraId="2176CA2C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lang w:eastAsia="en-US"/>
        </w:rPr>
      </w:pP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Missione 4: Istruzione E Ricerca - Componente 1 Potenziamento dell’offerta dei servizi di istruzione: dagli asili nido alle Università</w:t>
      </w:r>
      <w:r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 - </w:t>
      </w: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Investimento 3.2: Scuola 4.0 - Azione 1 - </w:t>
      </w:r>
      <w:proofErr w:type="spellStart"/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Next</w:t>
      </w:r>
      <w:proofErr w:type="spellEnd"/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 generation </w:t>
      </w:r>
      <w:proofErr w:type="spellStart"/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classroom</w:t>
      </w:r>
      <w:r>
        <w:rPr>
          <w:rFonts w:ascii="Calibri" w:eastAsia="Calibri" w:hAnsi="Calibri" w:cs="Calibri"/>
          <w:bCs/>
          <w:i/>
          <w:iCs/>
          <w:sz w:val="22"/>
          <w:lang w:eastAsia="en-US"/>
        </w:rPr>
        <w:t>s</w:t>
      </w:r>
      <w:proofErr w:type="spellEnd"/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 – Ambienti di apprendimento innovativi</w:t>
      </w:r>
    </w:p>
    <w:p w14:paraId="6536AF42" w14:textId="77777777" w:rsidR="004774A2" w:rsidRPr="001347CC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lang w:eastAsia="en-US"/>
        </w:rPr>
      </w:pPr>
      <w:r>
        <w:rPr>
          <w:rFonts w:ascii="Calibri" w:eastAsia="Calibri" w:hAnsi="Calibri" w:cs="Calibri"/>
          <w:bCs/>
          <w:i/>
          <w:iCs/>
          <w:sz w:val="22"/>
          <w:lang w:eastAsia="en-US"/>
        </w:rPr>
        <w:t xml:space="preserve">CM: </w:t>
      </w: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SAIC89700N</w:t>
      </w:r>
    </w:p>
    <w:p w14:paraId="7DEE566F" w14:textId="77777777" w:rsidR="004774A2" w:rsidRPr="001347CC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lang w:eastAsia="en-US"/>
        </w:rPr>
      </w:pP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CNP: M4C1I3.2-2022-961-P-17273</w:t>
      </w:r>
    </w:p>
    <w:p w14:paraId="3B76C9E6" w14:textId="77777777" w:rsidR="004774A2" w:rsidRPr="001347CC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sz w:val="22"/>
          <w:lang w:eastAsia="en-US"/>
        </w:rPr>
      </w:pPr>
      <w:r w:rsidRPr="001347CC">
        <w:rPr>
          <w:rFonts w:ascii="Calibri" w:eastAsia="Calibri" w:hAnsi="Calibri" w:cs="Calibri"/>
          <w:bCs/>
          <w:i/>
          <w:iCs/>
          <w:sz w:val="22"/>
          <w:lang w:eastAsia="en-US"/>
        </w:rPr>
        <w:t>CUP: F84D22005420006</w:t>
      </w:r>
    </w:p>
    <w:p w14:paraId="572C53D8" w14:textId="77777777" w:rsidR="004774A2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Cs/>
          <w:i/>
          <w:iCs/>
          <w:lang w:eastAsia="en-US"/>
        </w:rPr>
      </w:pPr>
    </w:p>
    <w:p w14:paraId="6C6161C6" w14:textId="77777777" w:rsidR="0034202F" w:rsidRPr="0034202F" w:rsidRDefault="004774A2" w:rsidP="004774A2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i/>
          <w:iCs/>
          <w:sz w:val="22"/>
          <w:lang w:eastAsia="en-US"/>
        </w:rPr>
      </w:pPr>
      <w:r w:rsidRPr="0034202F">
        <w:rPr>
          <w:rFonts w:ascii="Calibri" w:eastAsia="Calibri" w:hAnsi="Calibri" w:cs="Calibri"/>
          <w:b/>
          <w:i/>
          <w:iCs/>
          <w:sz w:val="22"/>
          <w:lang w:eastAsia="en-US"/>
        </w:rPr>
        <w:t>AVVISO di selezione ESPERTO PROGETTISTA</w:t>
      </w:r>
    </w:p>
    <w:p w14:paraId="5A9976C2" w14:textId="73B75103" w:rsidR="004774A2" w:rsidRPr="0034202F" w:rsidRDefault="0034202F" w:rsidP="004774A2">
      <w:pPr>
        <w:widowControl w:val="0"/>
        <w:tabs>
          <w:tab w:val="left" w:pos="1733"/>
        </w:tabs>
        <w:autoSpaceDE w:val="0"/>
        <w:autoSpaceDN w:val="0"/>
        <w:ind w:right="284"/>
        <w:jc w:val="center"/>
        <w:rPr>
          <w:rFonts w:ascii="Calibri" w:eastAsia="Calibri" w:hAnsi="Calibri" w:cs="Calibri"/>
          <w:b/>
          <w:i/>
          <w:iCs/>
          <w:sz w:val="22"/>
          <w:lang w:eastAsia="en-US"/>
        </w:rPr>
      </w:pPr>
      <w:r w:rsidRPr="0034202F">
        <w:rPr>
          <w:rFonts w:ascii="Calibri" w:eastAsia="Calibri" w:hAnsi="Calibri" w:cs="Calibri"/>
          <w:b/>
          <w:i/>
          <w:iCs/>
          <w:sz w:val="22"/>
          <w:lang w:eastAsia="en-US"/>
        </w:rPr>
        <w:t>per personale interno dell’Istituzione Scolastica</w:t>
      </w:r>
    </w:p>
    <w:p w14:paraId="2B54AFEA" w14:textId="77777777" w:rsidR="002A014D" w:rsidRDefault="002A014D" w:rsidP="00015D2C">
      <w:pPr>
        <w:keepNext/>
        <w:keepLines/>
        <w:widowControl w:val="0"/>
        <w:jc w:val="center"/>
        <w:outlineLvl w:val="5"/>
        <w:rPr>
          <w:rFonts w:asciiTheme="minorHAnsi" w:eastAsia="Arial" w:hAnsiTheme="minorHAnsi"/>
          <w:b/>
          <w:bCs/>
          <w:sz w:val="22"/>
          <w:szCs w:val="22"/>
        </w:rPr>
      </w:pPr>
    </w:p>
    <w:p w14:paraId="1B8A4804" w14:textId="721BB0A5" w:rsidR="00015D2C" w:rsidRPr="00015D2C" w:rsidRDefault="00015D2C" w:rsidP="00015D2C">
      <w:pPr>
        <w:keepNext/>
        <w:keepLines/>
        <w:widowControl w:val="0"/>
        <w:jc w:val="center"/>
        <w:outlineLvl w:val="5"/>
        <w:rPr>
          <w:rFonts w:asciiTheme="minorHAnsi" w:eastAsia="Arial" w:hAnsiTheme="minorHAnsi"/>
          <w:b/>
          <w:bCs/>
          <w:sz w:val="22"/>
          <w:szCs w:val="22"/>
        </w:rPr>
      </w:pPr>
      <w:r w:rsidRPr="00015D2C">
        <w:rPr>
          <w:rFonts w:asciiTheme="minorHAnsi" w:eastAsia="Arial" w:hAnsiTheme="minorHAnsi"/>
          <w:b/>
          <w:bCs/>
          <w:sz w:val="22"/>
          <w:szCs w:val="22"/>
        </w:rPr>
        <w:t>IL DIRIGENTE SCOLASTICO</w:t>
      </w:r>
    </w:p>
    <w:p w14:paraId="22F97D9F" w14:textId="77777777" w:rsidR="00015D2C" w:rsidRPr="00015D2C" w:rsidRDefault="00015D2C" w:rsidP="00015D2C">
      <w:pPr>
        <w:keepNext/>
        <w:keepLines/>
        <w:widowControl w:val="0"/>
        <w:outlineLvl w:val="5"/>
        <w:rPr>
          <w:rFonts w:asciiTheme="minorHAnsi" w:eastAsia="Arial" w:hAnsiTheme="minorHAnsi"/>
          <w:bCs/>
          <w:sz w:val="22"/>
          <w:szCs w:val="22"/>
        </w:rPr>
      </w:pPr>
    </w:p>
    <w:p w14:paraId="58551121" w14:textId="77777777" w:rsidR="00015D2C" w:rsidRPr="00015D2C" w:rsidRDefault="00015D2C" w:rsidP="008976D9">
      <w:pPr>
        <w:widowControl w:val="0"/>
        <w:tabs>
          <w:tab w:val="left" w:pos="1985"/>
        </w:tabs>
        <w:spacing w:after="200" w:line="276" w:lineRule="auto"/>
        <w:ind w:left="641" w:hanging="641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ab/>
        <w:t xml:space="preserve"> </w:t>
      </w:r>
      <w:r w:rsidRPr="00015D2C">
        <w:rPr>
          <w:rFonts w:asciiTheme="minorHAnsi" w:eastAsia="Arial" w:hAnsiTheme="minorHAnsi" w:cstheme="minorBidi"/>
          <w:sz w:val="22"/>
          <w:szCs w:val="22"/>
          <w:lang w:eastAsia="en-US"/>
        </w:rPr>
        <w:t>il Decreto Legislativo 30 marzo 2001, n. 165 recante "Norme generali sull'ordinamento del lavoro alle dipendenze della Amministrazioni Pubbliche" e ss.mm.ii.;</w:t>
      </w:r>
    </w:p>
    <w:p w14:paraId="527F0D0F" w14:textId="03A234EF" w:rsidR="00015D2C" w:rsidRDefault="00015D2C" w:rsidP="00015D2C">
      <w:pPr>
        <w:widowControl w:val="0"/>
        <w:tabs>
          <w:tab w:val="left" w:pos="1985"/>
        </w:tabs>
        <w:spacing w:after="200" w:line="276" w:lineRule="auto"/>
        <w:ind w:left="640" w:hanging="640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>VISTO</w:t>
      </w: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ab/>
        <w:t xml:space="preserve"> </w:t>
      </w:r>
      <w:r w:rsidRPr="00015D2C">
        <w:rPr>
          <w:rFonts w:asciiTheme="minorHAnsi" w:eastAsia="Arial" w:hAnsiTheme="minorHAnsi" w:cstheme="minorBidi"/>
          <w:sz w:val="22"/>
          <w:szCs w:val="22"/>
          <w:lang w:eastAsia="en-US"/>
        </w:rPr>
        <w:t>il DPR 275/99, concernente norme in materia di autonomia delle istituzioni scolastiche</w:t>
      </w:r>
    </w:p>
    <w:p w14:paraId="00D57318" w14:textId="3ED69B27" w:rsidR="00997C40" w:rsidRPr="00015D2C" w:rsidRDefault="00997C40" w:rsidP="00997C40">
      <w:pPr>
        <w:widowControl w:val="0"/>
        <w:tabs>
          <w:tab w:val="left" w:pos="1985"/>
        </w:tabs>
        <w:spacing w:after="200" w:line="276" w:lineRule="auto"/>
        <w:ind w:left="640" w:hanging="640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004774A2">
        <w:rPr>
          <w:rFonts w:asciiTheme="minorHAnsi" w:eastAsia="Arial" w:hAnsiTheme="minorHAnsi" w:cstheme="minorBidi"/>
          <w:b/>
          <w:sz w:val="22"/>
          <w:szCs w:val="22"/>
          <w:lang w:eastAsia="en-US"/>
        </w:rPr>
        <w:t>VISTO</w:t>
      </w:r>
      <w:r>
        <w:rPr>
          <w:rFonts w:asciiTheme="minorHAnsi" w:eastAsia="Arial" w:hAnsiTheme="minorHAnsi" w:cstheme="minorBidi"/>
          <w:sz w:val="22"/>
          <w:szCs w:val="22"/>
          <w:lang w:eastAsia="en-US"/>
        </w:rPr>
        <w:tab/>
      </w:r>
      <w:r w:rsidRPr="00997C40">
        <w:rPr>
          <w:rFonts w:asciiTheme="minorHAnsi" w:eastAsia="Arial" w:hAnsiTheme="minorHAnsi" w:cstheme="minorBidi"/>
          <w:sz w:val="22"/>
          <w:szCs w:val="22"/>
          <w:lang w:eastAsia="en-US"/>
        </w:rPr>
        <w:t>il decreto del Presidente del Consiglio dei Ministri del 30 settembre 2020 n. 166, recante “Regolamento concernente</w:t>
      </w:r>
      <w:r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 </w:t>
      </w:r>
      <w:r w:rsidRPr="00997C40">
        <w:rPr>
          <w:rFonts w:asciiTheme="minorHAnsi" w:eastAsia="Arial" w:hAnsiTheme="minorHAnsi" w:cstheme="minorBidi"/>
          <w:sz w:val="22"/>
          <w:szCs w:val="22"/>
          <w:lang w:eastAsia="en-US"/>
        </w:rPr>
        <w:t>l’organizzazione del Ministero dell’Istruzione”;</w:t>
      </w:r>
    </w:p>
    <w:p w14:paraId="6F24CBC4" w14:textId="77777777" w:rsidR="00015D2C" w:rsidRPr="00015D2C" w:rsidRDefault="00015D2C" w:rsidP="00015D2C">
      <w:pPr>
        <w:widowControl w:val="0"/>
        <w:tabs>
          <w:tab w:val="left" w:pos="1985"/>
        </w:tabs>
        <w:spacing w:after="200" w:line="276" w:lineRule="auto"/>
        <w:ind w:left="640" w:hanging="640"/>
        <w:rPr>
          <w:rFonts w:asciiTheme="minorHAnsi" w:eastAsia="Arial" w:hAnsiTheme="minorHAnsi" w:cstheme="minorBidi"/>
          <w:sz w:val="22"/>
          <w:szCs w:val="22"/>
          <w:lang w:eastAsia="en-US"/>
        </w:rPr>
      </w:pP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>VISTA</w:t>
      </w:r>
      <w:r w:rsidRPr="00015D2C">
        <w:rPr>
          <w:rFonts w:asciiTheme="minorHAnsi" w:eastAsia="Arial" w:hAnsiTheme="minorHAnsi" w:cstheme="minorBidi"/>
          <w:b/>
          <w:bCs/>
          <w:color w:val="000000"/>
          <w:sz w:val="22"/>
          <w:szCs w:val="22"/>
          <w:shd w:val="clear" w:color="auto" w:fill="FFFFFF"/>
          <w:lang w:bidi="it-IT"/>
        </w:rPr>
        <w:tab/>
        <w:t xml:space="preserve"> </w:t>
      </w:r>
      <w:r w:rsidRPr="00015D2C">
        <w:rPr>
          <w:rFonts w:asciiTheme="minorHAnsi" w:eastAsia="Arial" w:hAnsiTheme="minorHAnsi" w:cstheme="minorBidi"/>
          <w:sz w:val="22"/>
          <w:szCs w:val="22"/>
          <w:lang w:eastAsia="en-US"/>
        </w:rPr>
        <w:t>la circolare della Funzione Pubblica n.2/2008;</w:t>
      </w:r>
    </w:p>
    <w:p w14:paraId="71AA1DCE" w14:textId="42E183FE" w:rsidR="00015D2C" w:rsidRPr="00015D2C" w:rsidRDefault="00015D2C" w:rsidP="00015D2C">
      <w:pPr>
        <w:suppressAutoHyphens/>
        <w:autoSpaceDN w:val="0"/>
        <w:spacing w:after="200" w:line="276" w:lineRule="auto"/>
        <w:textAlignment w:val="baseline"/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</w:pPr>
      <w:r w:rsidRPr="00015D2C">
        <w:rPr>
          <w:rFonts w:asciiTheme="minorHAnsi" w:eastAsia="SimSun" w:hAnsiTheme="minorHAnsi" w:cs="F"/>
          <w:b/>
          <w:bCs/>
          <w:kern w:val="3"/>
          <w:sz w:val="22"/>
          <w:szCs w:val="22"/>
          <w:lang w:eastAsia="en-US"/>
        </w:rPr>
        <w:t>VISTO</w:t>
      </w:r>
      <w:r w:rsidR="007E6F99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ab/>
      </w:r>
      <w:r w:rsidRPr="00015D2C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 xml:space="preserve">che ai sensi dell’art. 45 del D.I. 129/2018, l’istituzione scolastica può stipulare contratti di prestazione </w:t>
      </w:r>
      <w:r w:rsidRPr="00015D2C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ab/>
        <w:t xml:space="preserve">d’opera con esperti per particolari attività ed insegnamenti, al fine di garantire l’arricchimento </w:t>
      </w:r>
      <w:r w:rsidRPr="00015D2C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ab/>
        <w:t>dell’offerta formativa, nonché la realizzazione di specifici programmi di ricerca e di sperimentazione</w:t>
      </w:r>
      <w:r w:rsidR="004774A2">
        <w:rPr>
          <w:rFonts w:asciiTheme="minorHAnsi" w:eastAsia="SimSun" w:hAnsiTheme="minorHAnsi"/>
          <w:bCs/>
          <w:kern w:val="3"/>
          <w:sz w:val="22"/>
          <w:szCs w:val="22"/>
          <w:lang w:eastAsia="en-US"/>
        </w:rPr>
        <w:t>;</w:t>
      </w:r>
    </w:p>
    <w:p w14:paraId="26464E91" w14:textId="57CE1C0D" w:rsidR="00015D2C" w:rsidRPr="00015D2C" w:rsidRDefault="00015D2C" w:rsidP="00015D2C">
      <w:pPr>
        <w:overflowPunct w:val="0"/>
        <w:autoSpaceDE w:val="0"/>
        <w:autoSpaceDN w:val="0"/>
        <w:adjustRightInd w:val="0"/>
        <w:ind w:left="1276" w:hanging="1276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/>
          <w:bCs/>
          <w:sz w:val="22"/>
          <w:szCs w:val="22"/>
        </w:rPr>
        <w:t>VIST</w:t>
      </w:r>
      <w:r w:rsidR="007E6F9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O    </w:t>
      </w:r>
      <w:r w:rsidRPr="00015D2C">
        <w:rPr>
          <w:rFonts w:asciiTheme="minorHAnsi" w:eastAsiaTheme="minorEastAsia" w:hAnsiTheme="minorHAnsi" w:cstheme="minorBidi"/>
          <w:bCs/>
          <w:sz w:val="22"/>
          <w:szCs w:val="22"/>
        </w:rPr>
        <w:t xml:space="preserve">la circolare n° 2 del 2 febbraio 2009 del Ministero del Lavoro che regolamenta i compensi, gli aspetti </w:t>
      </w:r>
    </w:p>
    <w:p w14:paraId="7240C559" w14:textId="60918DA0" w:rsidR="00015D2C" w:rsidRDefault="00015D2C" w:rsidP="00015D2C">
      <w:pPr>
        <w:overflowPunct w:val="0"/>
        <w:autoSpaceDE w:val="0"/>
        <w:autoSpaceDN w:val="0"/>
        <w:adjustRightInd w:val="0"/>
        <w:ind w:left="1276" w:hanging="1276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Cs/>
          <w:sz w:val="22"/>
          <w:szCs w:val="22"/>
        </w:rPr>
        <w:t xml:space="preserve">            </w:t>
      </w:r>
      <w:r w:rsidR="007E6F99">
        <w:rPr>
          <w:rFonts w:asciiTheme="minorHAnsi" w:eastAsiaTheme="minorEastAsia" w:hAnsiTheme="minorHAnsi" w:cstheme="minorBidi"/>
          <w:bCs/>
          <w:sz w:val="22"/>
          <w:szCs w:val="22"/>
        </w:rPr>
        <w:t xml:space="preserve">  </w:t>
      </w:r>
      <w:r w:rsidRPr="00015D2C">
        <w:rPr>
          <w:rFonts w:asciiTheme="minorHAnsi" w:eastAsiaTheme="minorEastAsia" w:hAnsiTheme="minorHAnsi" w:cstheme="minorBidi"/>
          <w:bCs/>
          <w:sz w:val="22"/>
          <w:szCs w:val="22"/>
        </w:rPr>
        <w:t xml:space="preserve"> fiscali E contributivi per gli incarichi ed impieghi nella P.A.</w:t>
      </w:r>
      <w:r w:rsidR="004774A2">
        <w:rPr>
          <w:rFonts w:asciiTheme="minorHAnsi" w:eastAsiaTheme="minorEastAsia" w:hAnsiTheme="minorHAnsi" w:cstheme="minorBidi"/>
          <w:bCs/>
          <w:sz w:val="22"/>
          <w:szCs w:val="22"/>
        </w:rPr>
        <w:t>;</w:t>
      </w:r>
    </w:p>
    <w:p w14:paraId="0D5E5216" w14:textId="767FC3D8" w:rsidR="00C925E4" w:rsidRDefault="00C925E4" w:rsidP="008976D9">
      <w:pPr>
        <w:overflowPunct w:val="0"/>
        <w:autoSpaceDE w:val="0"/>
        <w:autoSpaceDN w:val="0"/>
        <w:adjustRightInd w:val="0"/>
        <w:spacing w:line="276" w:lineRule="auto"/>
        <w:ind w:left="1276" w:hanging="1276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496965F1" w14:textId="239F8983" w:rsidR="008976D9" w:rsidRPr="008976D9" w:rsidRDefault="00C925E4" w:rsidP="008976D9">
      <w:pPr>
        <w:overflowPunct w:val="0"/>
        <w:autoSpaceDE w:val="0"/>
        <w:autoSpaceDN w:val="0"/>
        <w:adjustRightInd w:val="0"/>
        <w:spacing w:line="276" w:lineRule="auto"/>
        <w:ind w:left="641" w:hanging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C925E4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 w:rsidR="007E6F99">
        <w:rPr>
          <w:rFonts w:asciiTheme="minorHAnsi" w:eastAsiaTheme="minorEastAsia" w:hAnsiTheme="minorHAnsi" w:cstheme="minorBidi"/>
          <w:b/>
          <w:sz w:val="22"/>
          <w:szCs w:val="22"/>
        </w:rPr>
        <w:tab/>
      </w:r>
      <w:r w:rsidR="008976D9">
        <w:rPr>
          <w:rFonts w:asciiTheme="minorHAnsi" w:eastAsiaTheme="minorEastAsia" w:hAnsiTheme="minorHAnsi" w:cstheme="minorBidi"/>
          <w:b/>
          <w:sz w:val="22"/>
          <w:szCs w:val="22"/>
        </w:rPr>
        <w:t xml:space="preserve"> </w:t>
      </w:r>
      <w:r w:rsidR="008976D9" w:rsidRPr="008976D9">
        <w:rPr>
          <w:rFonts w:asciiTheme="minorHAnsi" w:eastAsiaTheme="minorEastAsia" w:hAnsiTheme="minorHAnsi" w:cstheme="minorBidi"/>
          <w:bCs/>
          <w:sz w:val="22"/>
          <w:szCs w:val="22"/>
        </w:rPr>
        <w:t>il regolamento (UE) 2018/1046 del 18 luglio 2018, che stabilisce le regole finanziarie applicabili al</w:t>
      </w:r>
    </w:p>
    <w:p w14:paraId="76A4FD8C" w14:textId="77777777" w:rsidR="008976D9" w:rsidRPr="008976D9" w:rsidRDefault="008976D9" w:rsidP="008976D9">
      <w:pPr>
        <w:overflowPunct w:val="0"/>
        <w:autoSpaceDE w:val="0"/>
        <w:autoSpaceDN w:val="0"/>
        <w:adjustRightInd w:val="0"/>
        <w:spacing w:line="276" w:lineRule="auto"/>
        <w:ind w:left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>bilancio generale dell’Unione, che modifica i regolamenti (UE) n. 1296/2013, n. 1301/2013, n.</w:t>
      </w:r>
    </w:p>
    <w:p w14:paraId="3747B446" w14:textId="77777777" w:rsidR="008976D9" w:rsidRPr="008976D9" w:rsidRDefault="008976D9" w:rsidP="008976D9">
      <w:pPr>
        <w:overflowPunct w:val="0"/>
        <w:autoSpaceDE w:val="0"/>
        <w:autoSpaceDN w:val="0"/>
        <w:adjustRightInd w:val="0"/>
        <w:spacing w:line="276" w:lineRule="auto"/>
        <w:ind w:left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>1303/2013, n. 1304/2013, n. 1309/2013, n. 1316/2013, n. 223/2014, n. 283/2014 e la decisione n.</w:t>
      </w:r>
    </w:p>
    <w:p w14:paraId="1E893BF8" w14:textId="6AED7527" w:rsidR="00C925E4" w:rsidRDefault="008976D9" w:rsidP="008976D9">
      <w:pPr>
        <w:overflowPunct w:val="0"/>
        <w:autoSpaceDE w:val="0"/>
        <w:autoSpaceDN w:val="0"/>
        <w:adjustRightInd w:val="0"/>
        <w:spacing w:line="276" w:lineRule="auto"/>
        <w:ind w:left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 xml:space="preserve">541/2014/UE e abroga il regolamento (UE, </w:t>
      </w:r>
      <w:proofErr w:type="spellStart"/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>Euratom</w:t>
      </w:r>
      <w:proofErr w:type="spellEnd"/>
      <w:r w:rsidRPr="008976D9">
        <w:rPr>
          <w:rFonts w:asciiTheme="minorHAnsi" w:eastAsiaTheme="minorEastAsia" w:hAnsiTheme="minorHAnsi" w:cstheme="minorBidi"/>
          <w:bCs/>
          <w:sz w:val="22"/>
          <w:szCs w:val="22"/>
        </w:rPr>
        <w:t>) n. 966/2012;</w:t>
      </w:r>
    </w:p>
    <w:p w14:paraId="32B44E82" w14:textId="4A349616" w:rsidR="002A014D" w:rsidRDefault="002A014D" w:rsidP="008976D9">
      <w:pPr>
        <w:overflowPunct w:val="0"/>
        <w:autoSpaceDE w:val="0"/>
        <w:autoSpaceDN w:val="0"/>
        <w:adjustRightInd w:val="0"/>
        <w:spacing w:line="276" w:lineRule="auto"/>
        <w:ind w:left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5F5A0FF8" w14:textId="2DF82EF7" w:rsidR="002A014D" w:rsidRDefault="002A014D" w:rsidP="002A014D">
      <w:pPr>
        <w:overflowPunct w:val="0"/>
        <w:autoSpaceDE w:val="0"/>
        <w:autoSpaceDN w:val="0"/>
        <w:adjustRightInd w:val="0"/>
        <w:spacing w:line="276" w:lineRule="auto"/>
        <w:ind w:left="641" w:hanging="641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7E6F99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regolamento (UE) 12 febbraio 2021, n. 2021/241, che istituisce il dispositivo per la ripresa e la resilienza;</w:t>
      </w:r>
    </w:p>
    <w:p w14:paraId="0DA02D8A" w14:textId="77777777" w:rsidR="002A014D" w:rsidRDefault="002A014D" w:rsidP="002A014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1D237523" w14:textId="4162E81F" w:rsidR="002A014D" w:rsidRDefault="002A014D" w:rsidP="002A014D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7E6F99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il regolamento (UE) 2021/1060 del Parlamento europeo e del Consiglio del 24 giugno 2021;</w:t>
      </w:r>
    </w:p>
    <w:p w14:paraId="606E4931" w14:textId="77777777" w:rsidR="00433881" w:rsidRDefault="00433881" w:rsidP="001422AF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/>
          <w:sz w:val="22"/>
          <w:szCs w:val="22"/>
        </w:rPr>
      </w:pPr>
    </w:p>
    <w:p w14:paraId="5E6EA10F" w14:textId="01FAD165" w:rsidR="002A014D" w:rsidRDefault="002A014D" w:rsidP="002A014D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7E6F99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il regolamento delegato (UE) 2021/2105 della Commissione del 28 settembre 2021, che integra il regolamento (UE)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2021/241 del Parlamento europeo e del Consiglio, che istituisce il dispositivo per la ripresa e la resilienza, definendo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2A014D">
        <w:rPr>
          <w:rFonts w:asciiTheme="minorHAnsi" w:eastAsiaTheme="minorEastAsia" w:hAnsiTheme="minorHAnsi" w:cstheme="minorBidi"/>
          <w:bCs/>
          <w:sz w:val="22"/>
          <w:szCs w:val="22"/>
        </w:rPr>
        <w:t>una metodologia per la rendicontazione della spesa sociale;</w:t>
      </w:r>
    </w:p>
    <w:p w14:paraId="02C8C799" w14:textId="6B9DFBDE" w:rsidR="00997C40" w:rsidRPr="007E6F99" w:rsidRDefault="00997C40" w:rsidP="00433881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/>
          <w:sz w:val="22"/>
          <w:szCs w:val="22"/>
        </w:rPr>
      </w:pPr>
    </w:p>
    <w:p w14:paraId="26B19BAE" w14:textId="2BF4FEF5" w:rsidR="00997C40" w:rsidRDefault="00997C40" w:rsidP="0008242F">
      <w:pPr>
        <w:overflowPunct w:val="0"/>
        <w:autoSpaceDE w:val="0"/>
        <w:autoSpaceDN w:val="0"/>
        <w:adjustRightInd w:val="0"/>
        <w:spacing w:line="276" w:lineRule="auto"/>
        <w:ind w:left="703" w:hanging="703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7E6F99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ab/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il Piano nazionale di ripresa e resilienza (PNRR), la cui valutazione positiva è stata approvata con Decisione del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Consiglio ECOFIN del 13 luglio 2021 e notificata all’Italia dal Segretariato generale del Consiglio con nota LT161/21,</w:t>
      </w:r>
      <w:r w:rsidR="00770331"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del 14 luglio 2021 e, in particolare, la Missione 4 – Istruzione e Ricerca – Componente 1 – Potenziamento dell’offerta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dei servizi di istruzione: dagli asili nido alle Università – Investimento 1.3 “Piano per le infrastrutture per lo sport nelle</w:t>
      </w:r>
      <w:r>
        <w:rPr>
          <w:rFonts w:asciiTheme="minorHAnsi" w:eastAsiaTheme="minorEastAsia" w:hAnsiTheme="minorHAnsi" w:cstheme="minorBidi"/>
          <w:bCs/>
          <w:sz w:val="22"/>
          <w:szCs w:val="22"/>
        </w:rPr>
        <w:t xml:space="preserve"> </w:t>
      </w:r>
      <w:r w:rsidRPr="00997C40">
        <w:rPr>
          <w:rFonts w:asciiTheme="minorHAnsi" w:eastAsiaTheme="minorEastAsia" w:hAnsiTheme="minorHAnsi" w:cstheme="minorBidi"/>
          <w:bCs/>
          <w:sz w:val="22"/>
          <w:szCs w:val="22"/>
        </w:rPr>
        <w:t>scuole”;</w:t>
      </w:r>
    </w:p>
    <w:p w14:paraId="420C8E80" w14:textId="77777777" w:rsidR="00002828" w:rsidRDefault="00002828" w:rsidP="0008242F">
      <w:pPr>
        <w:overflowPunct w:val="0"/>
        <w:autoSpaceDE w:val="0"/>
        <w:autoSpaceDN w:val="0"/>
        <w:adjustRightInd w:val="0"/>
        <w:spacing w:line="276" w:lineRule="auto"/>
        <w:ind w:left="703" w:hanging="703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500A41D7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ind w:left="703" w:hanging="703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1A58C3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ab/>
        <w:t>il decreto del Ministro dell’istruzione 14 giugno 2022, n. 161, con il quale è stato adottato il “Piano Scuola 4.0” in attuazione della linea di investimento 3.2 “Scuola 4.0: scuole innovative, cablaggio, nuovi ambienti di apprendimento e laboratori” nell’ambito della Missione 4 – Componente 1 – del Piano nazionale di ripresa e resilienza, finanziato dall’Unione europea – Next Generation EU;</w:t>
      </w:r>
    </w:p>
    <w:p w14:paraId="348CB71D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15599D7E" w14:textId="4AF3119C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1A58C3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ab/>
        <w:t xml:space="preserve">Allegato 1 - Riparto delle risorse alle istituzioni scolastiche in attuazione del Piano “Scuola 4.0” e della linea di investimento 3.2 “Scuola 4.0", finanziata dall'Unione Europea - Next generation EU - Azione 1 - </w:t>
      </w:r>
      <w:proofErr w:type="spellStart"/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>Next</w:t>
      </w:r>
      <w:proofErr w:type="spellEnd"/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 xml:space="preserve"> Generation </w:t>
      </w:r>
      <w:proofErr w:type="spellStart"/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>Classrooms</w:t>
      </w:r>
      <w:proofErr w:type="spellEnd"/>
      <w:r w:rsidR="004774A2">
        <w:rPr>
          <w:rFonts w:asciiTheme="minorHAnsi" w:eastAsiaTheme="minorEastAsia" w:hAnsiTheme="minorHAnsi" w:cstheme="minorBidi"/>
          <w:bCs/>
          <w:sz w:val="22"/>
          <w:szCs w:val="22"/>
        </w:rPr>
        <w:t>;</w:t>
      </w:r>
    </w:p>
    <w:p w14:paraId="29FBA8F7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368DDC6E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1A58C3">
        <w:rPr>
          <w:rFonts w:asciiTheme="minorHAnsi" w:eastAsiaTheme="minorEastAsia" w:hAnsiTheme="minorHAnsi" w:cstheme="minorBidi"/>
          <w:b/>
          <w:sz w:val="22"/>
          <w:szCs w:val="22"/>
        </w:rPr>
        <w:t>VISTO</w:t>
      </w:r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ab/>
        <w:t>le istruzioni operative dell’Unità di missione per il PNRR del Ministero dell’istruzione e del merito prot. n. 107624 del 21 dicembre 2022;</w:t>
      </w:r>
    </w:p>
    <w:p w14:paraId="7B4E337C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021A1FDA" w14:textId="3F1DE0FF" w:rsidR="001A58C3" w:rsidRPr="001A58C3" w:rsidRDefault="001A58C3" w:rsidP="001A58C3">
      <w:pPr>
        <w:overflowPunct w:val="0"/>
        <w:autoSpaceDE w:val="0"/>
        <w:autoSpaceDN w:val="0"/>
        <w:adjustRightInd w:val="0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1A58C3">
        <w:rPr>
          <w:rFonts w:asciiTheme="minorHAnsi" w:eastAsiaTheme="minorEastAsia" w:hAnsiTheme="minorHAnsi" w:cstheme="minorBidi"/>
          <w:b/>
          <w:sz w:val="22"/>
          <w:szCs w:val="22"/>
        </w:rPr>
        <w:t xml:space="preserve">VISTO </w:t>
      </w:r>
      <w:r w:rsidRPr="001A58C3">
        <w:rPr>
          <w:rFonts w:asciiTheme="minorHAnsi" w:eastAsiaTheme="minorEastAsia" w:hAnsiTheme="minorHAnsi" w:cstheme="minorBidi"/>
          <w:bCs/>
          <w:sz w:val="22"/>
          <w:szCs w:val="22"/>
        </w:rPr>
        <w:t xml:space="preserve">  </w:t>
      </w:r>
      <w:r w:rsidR="004774A2">
        <w:rPr>
          <w:rFonts w:asciiTheme="minorHAnsi" w:eastAsiaTheme="minorEastAsia" w:hAnsiTheme="minorHAnsi" w:cstheme="minorBidi"/>
          <w:bCs/>
          <w:sz w:val="22"/>
          <w:szCs w:val="22"/>
        </w:rPr>
        <w:t>l’atto di concessione prot. n° 42167 del 17/03/2023 che costituisce formale autorizzazione all’avvio del progetto e contestuale autorizzazione alla spesa;</w:t>
      </w:r>
    </w:p>
    <w:p w14:paraId="3F448ECA" w14:textId="77777777" w:rsidR="001A58C3" w:rsidRPr="001A58C3" w:rsidRDefault="001A58C3" w:rsidP="001A58C3">
      <w:pPr>
        <w:overflowPunct w:val="0"/>
        <w:autoSpaceDE w:val="0"/>
        <w:autoSpaceDN w:val="0"/>
        <w:adjustRightInd w:val="0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4426B5C0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PRESO ATTO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  <w:t>della nota prot. 4302 del 14/01/2023 Chiarimenti E F.A.Q.</w:t>
      </w:r>
    </w:p>
    <w:p w14:paraId="1C17537B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45EA4929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PRESO ATTO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  <w:t xml:space="preserve">in particolare della FAQ n° 04 che delinea il ruolo delle figure retribuibili nella voce dei costi </w:t>
      </w:r>
    </w:p>
    <w:p w14:paraId="48057B91" w14:textId="15E3EC16" w:rsidR="001A58C3" w:rsidRPr="001A58C3" w:rsidRDefault="00436EDD" w:rsidP="001A58C3">
      <w:pPr>
        <w:ind w:left="708" w:firstLine="708"/>
        <w:rPr>
          <w:rFonts w:asciiTheme="minorHAnsi" w:eastAsia="Calibri" w:hAnsiTheme="minorHAnsi" w:cstheme="minorBidi"/>
          <w:sz w:val="22"/>
          <w:szCs w:val="22"/>
          <w:lang w:eastAsia="en-US"/>
        </w:rPr>
      </w:pPr>
      <w:r>
        <w:rPr>
          <w:rFonts w:asciiTheme="minorHAnsi" w:eastAsia="Calibri" w:hAnsiTheme="minorHAnsi" w:cstheme="minorBidi"/>
          <w:sz w:val="22"/>
          <w:szCs w:val="22"/>
          <w:lang w:eastAsia="en-US"/>
        </w:rPr>
        <w:t>Di progettazione</w:t>
      </w:r>
    </w:p>
    <w:p w14:paraId="09A9882D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47D9CC09" w14:textId="77777777" w:rsidR="001A58C3" w:rsidRPr="001A58C3" w:rsidRDefault="001A58C3" w:rsidP="001A58C3">
      <w:pPr>
        <w:ind w:left="705" w:hanging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VISTO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  <w:t xml:space="preserve">le note operative prot. n° 107624 del 21/12/2022 che a pagina 13 ultimo capoverso declinano </w:t>
      </w: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“Le spese di progettazione e tecnico-operative, rendicontabili fino a un massimo del 10% del</w:t>
      </w:r>
    </w:p>
    <w:p w14:paraId="09755D20" w14:textId="77777777" w:rsidR="001A58C3" w:rsidRPr="001A58C3" w:rsidRDefault="001A58C3" w:rsidP="001A58C3">
      <w:pPr>
        <w:ind w:left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finanziamento del progetto, ricomprendono i costi del personale individuato e specificamente</w:t>
      </w:r>
    </w:p>
    <w:p w14:paraId="76823EA8" w14:textId="77777777" w:rsidR="001A58C3" w:rsidRPr="001A58C3" w:rsidRDefault="001A58C3" w:rsidP="001A58C3">
      <w:pPr>
        <w:ind w:left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incaricato per lo svolgimento di attività tecniche quali la progettazione degli spazi e degli</w:t>
      </w:r>
    </w:p>
    <w:p w14:paraId="7DAAAF69" w14:textId="77777777" w:rsidR="001A58C3" w:rsidRPr="001A58C3" w:rsidRDefault="001A58C3" w:rsidP="001A58C3">
      <w:pPr>
        <w:ind w:left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allestimenti, il collaudo tecnico e amministrativo, altre attività tecnico-operative strettamente</w:t>
      </w:r>
    </w:p>
    <w:p w14:paraId="18183D11" w14:textId="77777777" w:rsidR="001A58C3" w:rsidRPr="001A58C3" w:rsidRDefault="001A58C3" w:rsidP="001A58C3">
      <w:pPr>
        <w:ind w:left="705"/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>finalizzate alla realizzazione del progetto e al conseguimento dei relativi target e milestone.”</w:t>
      </w:r>
    </w:p>
    <w:p w14:paraId="74EB7AA2" w14:textId="77777777" w:rsidR="001A58C3" w:rsidRPr="001A58C3" w:rsidRDefault="001A58C3" w:rsidP="001A58C3">
      <w:pPr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08CC814E" w14:textId="77777777" w:rsidR="001A58C3" w:rsidRPr="001A58C3" w:rsidRDefault="001A58C3" w:rsidP="001A58C3">
      <w:pPr>
        <w:ind w:left="705" w:hanging="705"/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lastRenderedPageBreak/>
        <w:t>VISTO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  <w:t>le note operative prot. n° 107624 del 21/12/2022 che a pagina 14 capoverso 4 declinano “</w:t>
      </w:r>
      <w:r w:rsidRPr="001A58C3">
        <w:rPr>
          <w:rFonts w:asciiTheme="minorHAnsi" w:eastAsia="Calibri" w:hAnsiTheme="minorHAnsi" w:cstheme="minorBidi"/>
          <w:i/>
          <w:iCs/>
          <w:sz w:val="22"/>
          <w:szCs w:val="22"/>
          <w:lang w:eastAsia="en-US"/>
        </w:rPr>
        <w:t xml:space="preserve">Ai sensi dell’articolo 6, paragrafo 2 del Regolamento (UE) 2021/241, non sono ammissibili i costi relativi alle attività di preparazione, monitoraggio, controllo, audit e valutazione, in particolare: studi, analisi, attività di supporto amministrativo alle strutture operative, azioni di informazione e comunicazione, consultazione degli stakeholders, spese legate a reti informatiche destinate all’elaborazione e allo scambio delle informazioni. </w:t>
      </w:r>
      <w:r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Non sono, altresì, ammissibili i costi relativi al funzionamento ordinario dell’istituzione scolastica, compresi i costi relativi alla rendicontazione degli interventi.</w:t>
      </w:r>
    </w:p>
    <w:p w14:paraId="288948E8" w14:textId="77777777" w:rsidR="001A58C3" w:rsidRPr="001A58C3" w:rsidRDefault="001A58C3" w:rsidP="001A58C3">
      <w:pPr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</w:pPr>
    </w:p>
    <w:p w14:paraId="4ECA2087" w14:textId="784D6E3A" w:rsidR="001A58C3" w:rsidRPr="001A58C3" w:rsidRDefault="001A58C3" w:rsidP="001A58C3">
      <w:pPr>
        <w:ind w:left="1410" w:hanging="1410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CONSIDERATO</w:t>
      </w: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ab/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che l’incarico di </w:t>
      </w:r>
      <w:bookmarkStart w:id="0" w:name="_Hlk131075743"/>
      <w:r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“</w:t>
      </w:r>
      <w:r w:rsidR="0093565D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progettista</w:t>
      </w:r>
      <w:r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”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bookmarkEnd w:id="0"/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>è una attività strettamente connessa al raggiungimento di Target e Milestone del progetto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in quanto trasversale alla esecuzione s</w:t>
      </w:r>
      <w:r w:rsidR="005742C3">
        <w:rPr>
          <w:rFonts w:asciiTheme="minorHAnsi" w:eastAsia="Calibri" w:hAnsiTheme="minorHAnsi" w:cstheme="minorBidi"/>
          <w:sz w:val="22"/>
          <w:szCs w:val="22"/>
          <w:lang w:eastAsia="en-US"/>
        </w:rPr>
        <w:t>u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>l progetto</w:t>
      </w:r>
      <w:r w:rsidR="004774A2">
        <w:rPr>
          <w:rFonts w:asciiTheme="minorHAnsi" w:eastAsia="Calibri" w:hAnsiTheme="minorHAnsi" w:cstheme="minorBidi"/>
          <w:sz w:val="22"/>
          <w:szCs w:val="22"/>
          <w:lang w:eastAsia="en-US"/>
        </w:rPr>
        <w:t>;</w:t>
      </w:r>
    </w:p>
    <w:p w14:paraId="3B4EBDB9" w14:textId="77777777" w:rsidR="001A58C3" w:rsidRPr="001A58C3" w:rsidRDefault="001A58C3" w:rsidP="001A58C3">
      <w:pPr>
        <w:ind w:left="1410" w:hanging="1410"/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56D14483" w14:textId="4D8A8DDF" w:rsidR="001A58C3" w:rsidRDefault="001A58C3" w:rsidP="001A58C3">
      <w:pPr>
        <w:ind w:left="1410" w:hanging="1410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1A58C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DATO ATTO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ab/>
      </w:r>
      <w:r w:rsidR="0093565D">
        <w:rPr>
          <w:rFonts w:asciiTheme="minorHAnsi" w:eastAsia="Calibri" w:hAnsiTheme="minorHAnsi" w:cstheme="minorBidi"/>
          <w:sz w:val="22"/>
          <w:szCs w:val="22"/>
          <w:lang w:eastAsia="en-US"/>
        </w:rPr>
        <w:t>che</w:t>
      </w:r>
      <w:r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suddetta attività non rientra nelle attività istituzionali del 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>personale della scuola</w:t>
      </w:r>
      <w:r w:rsidR="004774A2">
        <w:rPr>
          <w:rFonts w:asciiTheme="minorHAnsi" w:eastAsia="Calibri" w:hAnsiTheme="minorHAnsi" w:cstheme="minorBidi"/>
          <w:sz w:val="22"/>
          <w:szCs w:val="22"/>
          <w:lang w:eastAsia="en-US"/>
        </w:rPr>
        <w:t>;</w:t>
      </w:r>
    </w:p>
    <w:p w14:paraId="3B4CC7BC" w14:textId="77777777" w:rsidR="003A433E" w:rsidRPr="00015D2C" w:rsidRDefault="003A433E" w:rsidP="0008242F">
      <w:pPr>
        <w:overflowPunct w:val="0"/>
        <w:autoSpaceDE w:val="0"/>
        <w:autoSpaceDN w:val="0"/>
        <w:adjustRightInd w:val="0"/>
        <w:spacing w:line="276" w:lineRule="auto"/>
        <w:ind w:left="705" w:hanging="705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</w:p>
    <w:p w14:paraId="304F32B5" w14:textId="19AF074D" w:rsidR="004774A2" w:rsidRPr="004774A2" w:rsidRDefault="00015D2C" w:rsidP="004774A2">
      <w:pPr>
        <w:widowControl w:val="0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/>
          <w:bCs/>
          <w:sz w:val="22"/>
          <w:szCs w:val="22"/>
        </w:rPr>
        <w:t>VISTA</w:t>
      </w:r>
      <w:r w:rsidR="007E6F99">
        <w:rPr>
          <w:rFonts w:asciiTheme="minorHAnsi" w:eastAsiaTheme="minorEastAsia" w:hAnsiTheme="minorHAnsi" w:cstheme="minorBidi"/>
          <w:b/>
          <w:bCs/>
          <w:sz w:val="22"/>
          <w:szCs w:val="22"/>
        </w:rPr>
        <w:tab/>
      </w:r>
      <w:r w:rsidR="004774A2" w:rsidRPr="004774A2">
        <w:rPr>
          <w:rFonts w:asciiTheme="minorHAnsi" w:eastAsiaTheme="minorEastAsia" w:hAnsiTheme="minorHAnsi" w:cstheme="minorBidi"/>
          <w:bCs/>
          <w:sz w:val="22"/>
          <w:szCs w:val="22"/>
        </w:rPr>
        <w:t xml:space="preserve">la delibera del Consiglio d’Istituto n. 48 del 13/12/2022 e successive modificazioni e </w:t>
      </w:r>
    </w:p>
    <w:p w14:paraId="2E569144" w14:textId="69591607" w:rsidR="00015D2C" w:rsidRPr="00015D2C" w:rsidRDefault="004774A2" w:rsidP="004774A2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8"/>
        <w:textAlignment w:val="baseline"/>
        <w:rPr>
          <w:rFonts w:asciiTheme="minorHAnsi" w:eastAsiaTheme="minorEastAsia" w:hAnsiTheme="minorHAnsi" w:cstheme="minorBidi"/>
          <w:bCs/>
          <w:sz w:val="22"/>
          <w:szCs w:val="22"/>
        </w:rPr>
      </w:pPr>
      <w:r w:rsidRPr="004774A2">
        <w:rPr>
          <w:rFonts w:asciiTheme="minorHAnsi" w:eastAsiaTheme="minorEastAsia" w:hAnsiTheme="minorHAnsi" w:cstheme="minorBidi"/>
          <w:bCs/>
          <w:sz w:val="22"/>
          <w:szCs w:val="22"/>
        </w:rPr>
        <w:t>integrazioni con la quale è stato approvato il P.T.O.F. per gli anni scolastici 2022/2025;</w:t>
      </w:r>
    </w:p>
    <w:p w14:paraId="4A0FA243" w14:textId="77777777" w:rsidR="00015D2C" w:rsidRPr="00015D2C" w:rsidRDefault="00015D2C" w:rsidP="0008242F">
      <w:pPr>
        <w:widowControl w:val="0"/>
        <w:overflowPunct w:val="0"/>
        <w:autoSpaceDE w:val="0"/>
        <w:autoSpaceDN w:val="0"/>
        <w:adjustRightInd w:val="0"/>
        <w:spacing w:line="276" w:lineRule="auto"/>
        <w:ind w:left="1843" w:hanging="1843"/>
        <w:textAlignment w:val="baseline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</w:p>
    <w:p w14:paraId="74083AA8" w14:textId="77777777" w:rsidR="004774A2" w:rsidRPr="00015D2C" w:rsidRDefault="00015D2C" w:rsidP="004774A2">
      <w:pPr>
        <w:ind w:left="1843" w:hanging="1843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015D2C">
        <w:rPr>
          <w:rFonts w:asciiTheme="minorHAnsi" w:eastAsia="Calibri" w:hAnsiTheme="minorHAnsi" w:cstheme="minorBidi"/>
          <w:b/>
          <w:sz w:val="22"/>
          <w:szCs w:val="22"/>
          <w:lang w:eastAsia="en-US"/>
        </w:rPr>
        <w:t>VISTA</w:t>
      </w:r>
      <w:r w:rsidR="007E6F99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   </w:t>
      </w:r>
      <w:r w:rsidR="004774A2">
        <w:rPr>
          <w:rFonts w:asciiTheme="minorHAnsi" w:eastAsia="Calibri" w:hAnsiTheme="minorHAnsi" w:cstheme="minorBidi"/>
          <w:sz w:val="22"/>
          <w:szCs w:val="22"/>
          <w:lang w:eastAsia="en-US"/>
        </w:rPr>
        <w:t>la d</w:t>
      </w:r>
      <w:r w:rsidR="004774A2" w:rsidRPr="00015D2C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elibera </w:t>
      </w:r>
      <w:r w:rsidR="004774A2" w:rsidRPr="00ED7DA8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del Consiglio d’Istituto n. 76 del </w:t>
      </w:r>
      <w:r w:rsidR="004774A2">
        <w:rPr>
          <w:rFonts w:asciiTheme="minorHAnsi" w:eastAsia="Calibri" w:hAnsiTheme="minorHAnsi" w:cstheme="minorBidi"/>
          <w:sz w:val="22"/>
          <w:szCs w:val="22"/>
          <w:lang w:eastAsia="en-US"/>
        </w:rPr>
        <w:t>13/02/2023</w:t>
      </w:r>
      <w:r w:rsidR="004774A2" w:rsidRPr="00015D2C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di approvazione del</w:t>
      </w:r>
    </w:p>
    <w:p w14:paraId="7ABF2621" w14:textId="77777777" w:rsidR="004774A2" w:rsidRDefault="004774A2" w:rsidP="004774A2">
      <w:pPr>
        <w:ind w:left="1843" w:hanging="1203"/>
        <w:rPr>
          <w:rFonts w:asciiTheme="minorHAnsi" w:eastAsia="Calibri" w:hAnsiTheme="minorHAnsi" w:cstheme="minorBidi"/>
          <w:sz w:val="22"/>
          <w:szCs w:val="22"/>
          <w:lang w:eastAsia="en-US"/>
        </w:rPr>
      </w:pPr>
      <w:r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 </w:t>
      </w:r>
      <w:r w:rsidRPr="00015D2C">
        <w:rPr>
          <w:rFonts w:asciiTheme="minorHAnsi" w:eastAsia="Calibri" w:hAnsiTheme="minorHAnsi" w:cstheme="minorBidi"/>
          <w:sz w:val="22"/>
          <w:szCs w:val="22"/>
          <w:lang w:eastAsia="en-US"/>
        </w:rPr>
        <w:t>Programma Annuale dell’Esercizio finanziario 202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>3</w:t>
      </w:r>
      <w:r w:rsidRPr="00015D2C">
        <w:rPr>
          <w:rFonts w:asciiTheme="minorHAnsi" w:eastAsia="Calibri" w:hAnsiTheme="minorHAnsi" w:cstheme="minorBidi"/>
          <w:sz w:val="22"/>
          <w:szCs w:val="22"/>
          <w:lang w:eastAsia="en-US"/>
        </w:rPr>
        <w:t>;</w:t>
      </w:r>
    </w:p>
    <w:p w14:paraId="6F0D466F" w14:textId="6B540A4E" w:rsidR="00A47733" w:rsidRDefault="00A47733" w:rsidP="00433881">
      <w:pPr>
        <w:spacing w:line="276" w:lineRule="auto"/>
        <w:rPr>
          <w:rFonts w:asciiTheme="minorHAnsi" w:eastAsia="Calibri" w:hAnsiTheme="minorHAnsi" w:cstheme="minorBidi"/>
          <w:sz w:val="22"/>
          <w:szCs w:val="22"/>
          <w:lang w:eastAsia="en-US"/>
        </w:rPr>
      </w:pPr>
    </w:p>
    <w:p w14:paraId="744C6E7A" w14:textId="584C1F6A" w:rsidR="001A58C3" w:rsidRPr="004774A2" w:rsidRDefault="00A47733" w:rsidP="00433881">
      <w:pPr>
        <w:spacing w:line="276" w:lineRule="auto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A47733">
        <w:rPr>
          <w:rFonts w:asciiTheme="minorHAnsi" w:eastAsia="Calibri" w:hAnsiTheme="minorHAnsi" w:cstheme="minorBidi"/>
          <w:b/>
          <w:bCs/>
          <w:sz w:val="22"/>
          <w:szCs w:val="22"/>
          <w:lang w:eastAsia="en-US"/>
        </w:rPr>
        <w:t>VISTO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ab/>
      </w:r>
      <w:r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la delibera del consiglio di istituto prot. n°</w:t>
      </w:r>
      <w:r w:rsidR="006151B3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36</w:t>
      </w:r>
      <w:r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del 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03</w:t>
      </w:r>
      <w:r w:rsidR="006151B3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/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12</w:t>
      </w:r>
      <w:r w:rsidR="006151B3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/202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1</w:t>
      </w:r>
      <w:r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in merito ai titoli e competenze </w:t>
      </w:r>
    </w:p>
    <w:p w14:paraId="121C4774" w14:textId="7B5E0F28" w:rsidR="00A47733" w:rsidRPr="004774A2" w:rsidRDefault="00A47733" w:rsidP="001A58C3">
      <w:pPr>
        <w:spacing w:line="276" w:lineRule="auto"/>
        <w:ind w:firstLine="708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per la valutazione </w:t>
      </w:r>
      <w:r w:rsidR="001A58C3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delle figure professionali</w:t>
      </w:r>
      <w:r w:rsidR="004774A2" w:rsidRPr="004774A2">
        <w:rPr>
          <w:rFonts w:asciiTheme="minorHAnsi" w:eastAsia="Calibri" w:hAnsiTheme="minorHAnsi" w:cstheme="minorBidi"/>
          <w:sz w:val="22"/>
          <w:szCs w:val="22"/>
          <w:lang w:eastAsia="en-US"/>
        </w:rPr>
        <w:t>;</w:t>
      </w:r>
    </w:p>
    <w:p w14:paraId="71045E18" w14:textId="77777777" w:rsidR="00015D2C" w:rsidRPr="00015D2C" w:rsidRDefault="00015D2C" w:rsidP="0008242F">
      <w:pPr>
        <w:autoSpaceDE w:val="0"/>
        <w:autoSpaceDN w:val="0"/>
        <w:adjustRightInd w:val="0"/>
        <w:spacing w:line="276" w:lineRule="auto"/>
        <w:rPr>
          <w:rFonts w:asciiTheme="minorHAnsi" w:eastAsia="Arial" w:hAnsiTheme="minorHAnsi"/>
          <w:sz w:val="22"/>
          <w:szCs w:val="22"/>
          <w:lang w:eastAsia="en-US"/>
        </w:rPr>
      </w:pPr>
    </w:p>
    <w:p w14:paraId="4E10498D" w14:textId="77777777" w:rsidR="001A58C3" w:rsidRDefault="00015D2C" w:rsidP="00015D2C">
      <w:pPr>
        <w:autoSpaceDE w:val="0"/>
        <w:autoSpaceDN w:val="0"/>
        <w:adjustRightInd w:val="0"/>
        <w:rPr>
          <w:rFonts w:asciiTheme="minorHAnsi" w:eastAsia="Arial" w:hAnsiTheme="minorHAnsi"/>
          <w:color w:val="000000"/>
          <w:sz w:val="24"/>
          <w:szCs w:val="24"/>
          <w:lang w:eastAsia="en-US"/>
        </w:rPr>
      </w:pPr>
      <w:r w:rsidRPr="00015D2C">
        <w:rPr>
          <w:rFonts w:asciiTheme="minorHAnsi" w:eastAsia="Arial" w:hAnsiTheme="minorHAnsi"/>
          <w:b/>
          <w:color w:val="000000"/>
          <w:sz w:val="24"/>
          <w:szCs w:val="24"/>
          <w:lang w:eastAsia="en-US"/>
        </w:rPr>
        <w:t>VISTA</w:t>
      </w:r>
      <w:r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   la necessità di individuare </w:t>
      </w:r>
      <w:r w:rsidR="001A58C3">
        <w:rPr>
          <w:rFonts w:asciiTheme="minorHAnsi" w:eastAsia="Arial" w:hAnsiTheme="minorHAnsi"/>
          <w:color w:val="000000"/>
          <w:sz w:val="24"/>
          <w:szCs w:val="24"/>
          <w:lang w:eastAsia="en-US"/>
        </w:rPr>
        <w:t>personale</w:t>
      </w:r>
      <w:r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 </w:t>
      </w:r>
      <w:r w:rsidR="001A58C3"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in possesso della necessaria esperienza e delle dovute </w:t>
      </w:r>
    </w:p>
    <w:p w14:paraId="4F9AAF69" w14:textId="5459EC1E" w:rsidR="00015D2C" w:rsidRPr="005A5AB6" w:rsidRDefault="001A58C3" w:rsidP="001A58C3">
      <w:pPr>
        <w:autoSpaceDE w:val="0"/>
        <w:autoSpaceDN w:val="0"/>
        <w:adjustRightInd w:val="0"/>
        <w:ind w:left="708"/>
        <w:rPr>
          <w:rFonts w:asciiTheme="minorHAnsi" w:eastAsia="Arial" w:hAnsiTheme="minorHAnsi"/>
          <w:color w:val="000000"/>
          <w:sz w:val="24"/>
          <w:szCs w:val="24"/>
          <w:lang w:eastAsia="en-US"/>
        </w:rPr>
      </w:pPr>
      <w:r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competenze </w:t>
      </w:r>
      <w:r w:rsidR="00015D2C"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in qualità di </w:t>
      </w:r>
      <w:r w:rsidR="005742C3"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“</w:t>
      </w:r>
      <w:r w:rsidR="0093565D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progettista</w:t>
      </w:r>
      <w:r w:rsidR="005742C3" w:rsidRPr="001A58C3">
        <w:rPr>
          <w:rFonts w:asciiTheme="minorHAnsi" w:eastAsia="Calibri" w:hAnsiTheme="minorHAnsi" w:cstheme="minorBidi"/>
          <w:b/>
          <w:bCs/>
          <w:i/>
          <w:iCs/>
          <w:sz w:val="22"/>
          <w:szCs w:val="22"/>
          <w:lang w:eastAsia="en-US"/>
        </w:rPr>
        <w:t>”</w:t>
      </w:r>
      <w:r w:rsidR="005742C3" w:rsidRPr="001A58C3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r w:rsidR="00015D2C"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>per la</w:t>
      </w:r>
      <w:r>
        <w:rPr>
          <w:rFonts w:asciiTheme="minorHAnsi" w:eastAsia="Arial" w:hAnsiTheme="minorHAnsi"/>
          <w:color w:val="000000"/>
          <w:sz w:val="24"/>
          <w:szCs w:val="24"/>
          <w:lang w:eastAsia="en-US"/>
        </w:rPr>
        <w:t xml:space="preserve"> </w:t>
      </w:r>
      <w:r w:rsidR="00015D2C" w:rsidRPr="00015D2C">
        <w:rPr>
          <w:rFonts w:asciiTheme="minorHAnsi" w:eastAsia="Arial" w:hAnsiTheme="minorHAnsi"/>
          <w:color w:val="000000"/>
          <w:sz w:val="24"/>
          <w:szCs w:val="24"/>
          <w:lang w:eastAsia="en-US"/>
        </w:rPr>
        <w:t>corretta esecuzione del progetto in oggetto</w:t>
      </w:r>
      <w:r w:rsidR="00015D2C" w:rsidRPr="00015D2C">
        <w:rPr>
          <w:rFonts w:asciiTheme="minorHAnsi" w:eastAsia="Arial" w:hAnsiTheme="minorHAnsi"/>
          <w:color w:val="000000"/>
          <w:sz w:val="22"/>
          <w:szCs w:val="22"/>
          <w:lang w:eastAsia="en-US"/>
        </w:rPr>
        <w:t xml:space="preserve">: </w:t>
      </w:r>
    </w:p>
    <w:p w14:paraId="0C5FED78" w14:textId="77777777" w:rsidR="00433881" w:rsidRDefault="00433881" w:rsidP="001422AF">
      <w:pPr>
        <w:spacing w:line="276" w:lineRule="auto"/>
        <w:rPr>
          <w:rFonts w:asciiTheme="minorHAnsi" w:eastAsiaTheme="minorEastAsia" w:hAnsiTheme="minorHAnsi" w:cstheme="minorBidi"/>
          <w:b/>
          <w:sz w:val="22"/>
          <w:szCs w:val="22"/>
        </w:rPr>
      </w:pPr>
    </w:p>
    <w:p w14:paraId="46442214" w14:textId="0B9E57FF" w:rsidR="00A909FA" w:rsidRDefault="00015D2C" w:rsidP="00D72EEE">
      <w:pPr>
        <w:spacing w:line="276" w:lineRule="auto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/>
          <w:sz w:val="22"/>
          <w:szCs w:val="22"/>
        </w:rPr>
        <w:t>DETERMINA</w:t>
      </w:r>
    </w:p>
    <w:p w14:paraId="54A28051" w14:textId="77777777" w:rsidR="00D72EEE" w:rsidRDefault="00D72EEE" w:rsidP="00D72EEE">
      <w:pPr>
        <w:spacing w:line="276" w:lineRule="auto"/>
        <w:jc w:val="center"/>
        <w:rPr>
          <w:rFonts w:asciiTheme="minorHAnsi" w:eastAsiaTheme="minorEastAsia" w:hAnsiTheme="minorHAnsi" w:cstheme="minorBidi"/>
          <w:b/>
          <w:sz w:val="22"/>
          <w:szCs w:val="22"/>
        </w:rPr>
      </w:pPr>
    </w:p>
    <w:p w14:paraId="09CD44CC" w14:textId="5587EFA9" w:rsidR="00015D2C" w:rsidRPr="00015D2C" w:rsidRDefault="00015D2C" w:rsidP="0085173F">
      <w:pPr>
        <w:tabs>
          <w:tab w:val="left" w:pos="0"/>
        </w:tabs>
        <w:spacing w:line="276" w:lineRule="auto"/>
        <w:rPr>
          <w:rFonts w:asciiTheme="minorHAnsi" w:eastAsiaTheme="minorEastAsia" w:hAnsiTheme="minorHAnsi" w:cstheme="minorBidi"/>
          <w:b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b/>
          <w:sz w:val="22"/>
          <w:szCs w:val="22"/>
        </w:rPr>
        <w:t>A</w:t>
      </w:r>
      <w:r w:rsidR="0085173F">
        <w:rPr>
          <w:rFonts w:asciiTheme="minorHAnsi" w:eastAsiaTheme="minorEastAsia" w:hAnsiTheme="minorHAnsi" w:cstheme="minorBidi"/>
          <w:b/>
          <w:sz w:val="22"/>
          <w:szCs w:val="22"/>
        </w:rPr>
        <w:t>r</w:t>
      </w:r>
      <w:r w:rsidRPr="00015D2C">
        <w:rPr>
          <w:rFonts w:asciiTheme="minorHAnsi" w:eastAsiaTheme="minorEastAsia" w:hAnsiTheme="minorHAnsi" w:cstheme="minorBidi"/>
          <w:b/>
          <w:sz w:val="22"/>
          <w:szCs w:val="22"/>
        </w:rPr>
        <w:t>t. 1 Oggetto</w:t>
      </w:r>
    </w:p>
    <w:p w14:paraId="22D4F05F" w14:textId="51506B8E" w:rsidR="00015D2C" w:rsidRPr="00015D2C" w:rsidRDefault="00015D2C" w:rsidP="00015D2C">
      <w:pPr>
        <w:autoSpaceDE w:val="0"/>
        <w:autoSpaceDN w:val="0"/>
        <w:adjustRightInd w:val="0"/>
        <w:spacing w:after="200" w:line="276" w:lineRule="auto"/>
        <w:rPr>
          <w:rFonts w:asciiTheme="minorHAnsi" w:eastAsia="Calibri" w:hAnsiTheme="minorHAnsi" w:cstheme="minorBidi"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sz w:val="22"/>
          <w:szCs w:val="22"/>
        </w:rPr>
        <w:t>DI AVVIARE una procedura di selezione comparativa</w:t>
      </w:r>
      <w:r w:rsidRPr="00015D2C">
        <w:rPr>
          <w:rFonts w:asciiTheme="minorHAnsi" w:eastAsia="Calibri" w:hAnsiTheme="minorHAnsi" w:cstheme="minorBidi"/>
          <w:sz w:val="22"/>
          <w:szCs w:val="22"/>
        </w:rPr>
        <w:t>, attraverso la valutazione dei curriculum, per la selezione delle seguenti figure professionali</w:t>
      </w:r>
      <w:r w:rsidR="005A5AB6">
        <w:rPr>
          <w:rFonts w:asciiTheme="minorHAnsi" w:eastAsia="Calibri" w:hAnsiTheme="minorHAnsi" w:cstheme="minorBidi"/>
          <w:sz w:val="22"/>
          <w:szCs w:val="22"/>
        </w:rPr>
        <w:t>:</w:t>
      </w:r>
    </w:p>
    <w:tbl>
      <w:tblPr>
        <w:tblStyle w:val="Grigliatabella1"/>
        <w:tblW w:w="10060" w:type="dxa"/>
        <w:tblLayout w:type="fixed"/>
        <w:tblLook w:val="04A0" w:firstRow="1" w:lastRow="0" w:firstColumn="1" w:lastColumn="0" w:noHBand="0" w:noVBand="1"/>
      </w:tblPr>
      <w:tblGrid>
        <w:gridCol w:w="4957"/>
        <w:gridCol w:w="2409"/>
        <w:gridCol w:w="2694"/>
      </w:tblGrid>
      <w:tr w:rsidR="00A909FA" w:rsidRPr="00015D2C" w14:paraId="3E44CF60" w14:textId="77777777" w:rsidTr="0093565D">
        <w:trPr>
          <w:trHeight w:val="284"/>
        </w:trPr>
        <w:tc>
          <w:tcPr>
            <w:tcW w:w="4957" w:type="dxa"/>
            <w:hideMark/>
          </w:tcPr>
          <w:p w14:paraId="2091F225" w14:textId="6D32C766" w:rsidR="00A909FA" w:rsidRPr="00015D2C" w:rsidRDefault="00A909FA" w:rsidP="00015D2C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15D2C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Ruolo </w:t>
            </w:r>
          </w:p>
        </w:tc>
        <w:tc>
          <w:tcPr>
            <w:tcW w:w="2409" w:type="dxa"/>
            <w:hideMark/>
          </w:tcPr>
          <w:p w14:paraId="1A0348C4" w14:textId="1B3764A7" w:rsidR="00A909FA" w:rsidRPr="00015D2C" w:rsidRDefault="00A909FA" w:rsidP="00015D2C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>n° figure richieste</w:t>
            </w:r>
          </w:p>
        </w:tc>
        <w:tc>
          <w:tcPr>
            <w:tcW w:w="2694" w:type="dxa"/>
          </w:tcPr>
          <w:p w14:paraId="0796C65F" w14:textId="09C6940F" w:rsidR="00A909FA" w:rsidRPr="00015D2C" w:rsidRDefault="00A909FA" w:rsidP="00015D2C">
            <w:pPr>
              <w:autoSpaceDE w:val="0"/>
              <w:autoSpaceDN w:val="0"/>
              <w:adjustRightInd w:val="0"/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  <w:r w:rsidRPr="00015D2C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>Ore di impegno</w:t>
            </w:r>
            <w:r w:rsidR="0093565D"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totale</w:t>
            </w:r>
          </w:p>
        </w:tc>
      </w:tr>
      <w:tr w:rsidR="00A909FA" w:rsidRPr="00015D2C" w14:paraId="6B25883D" w14:textId="77777777" w:rsidTr="0085173F">
        <w:trPr>
          <w:trHeight w:hRule="exact" w:val="492"/>
        </w:trPr>
        <w:tc>
          <w:tcPr>
            <w:tcW w:w="4957" w:type="dxa"/>
            <w:vAlign w:val="center"/>
          </w:tcPr>
          <w:p w14:paraId="70D47DCC" w14:textId="6E26A87C" w:rsidR="00A909FA" w:rsidRPr="00743857" w:rsidRDefault="0093565D" w:rsidP="0085173F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eastAsia="en-US"/>
              </w:rPr>
            </w:pPr>
            <w:bookmarkStart w:id="1" w:name="_Hlk129932774"/>
            <w:r>
              <w:rPr>
                <w:rFonts w:asciiTheme="minorHAnsi" w:eastAsia="Calibri" w:hAnsiTheme="minorHAnsi" w:cstheme="minorBid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Progettista tecnico </w:t>
            </w:r>
          </w:p>
        </w:tc>
        <w:tc>
          <w:tcPr>
            <w:tcW w:w="2409" w:type="dxa"/>
            <w:vAlign w:val="center"/>
          </w:tcPr>
          <w:p w14:paraId="22EAF8D7" w14:textId="034E2D0F" w:rsidR="00A909FA" w:rsidRPr="00B71B36" w:rsidRDefault="0093565D" w:rsidP="0085173F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>1</w:t>
            </w:r>
          </w:p>
        </w:tc>
        <w:tc>
          <w:tcPr>
            <w:tcW w:w="2694" w:type="dxa"/>
            <w:vAlign w:val="center"/>
          </w:tcPr>
          <w:p w14:paraId="6BC12140" w14:textId="036ABB2A" w:rsidR="00A909FA" w:rsidRPr="00B71B36" w:rsidRDefault="0093565D" w:rsidP="0085173F">
            <w:pPr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>N°</w:t>
            </w:r>
            <w:r w:rsidR="00B71B36"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  <w:r w:rsidR="006151B3"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>1</w:t>
            </w:r>
            <w:r w:rsidR="009B3865"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>5</w:t>
            </w:r>
            <w:r w:rsidR="006151B3"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>0</w:t>
            </w:r>
            <w:r w:rsidRPr="00B71B36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ore</w:t>
            </w:r>
          </w:p>
        </w:tc>
      </w:tr>
    </w:tbl>
    <w:bookmarkEnd w:id="1"/>
    <w:p w14:paraId="7686B940" w14:textId="1F0C8DFC" w:rsidR="00015D2C" w:rsidRPr="00015D2C" w:rsidRDefault="00015D2C" w:rsidP="00015D2C">
      <w:pPr>
        <w:spacing w:after="200" w:line="276" w:lineRule="auto"/>
        <w:rPr>
          <w:rFonts w:asciiTheme="minorHAnsi" w:eastAsia="Arial" w:hAnsiTheme="minorHAnsi" w:cs="Arial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 xml:space="preserve">Per gli incarichi affidati e per le ore previste il compenso è </w:t>
      </w:r>
      <w:r w:rsidR="005742C3">
        <w:rPr>
          <w:rFonts w:asciiTheme="minorHAnsi" w:eastAsia="Arial" w:hAnsiTheme="minorHAnsi" w:cs="Arial"/>
          <w:sz w:val="22"/>
          <w:szCs w:val="22"/>
        </w:rPr>
        <w:t>definito in conformità con il CCNL per la categoria di appartenenza</w:t>
      </w:r>
      <w:r w:rsidR="009B3865">
        <w:rPr>
          <w:rFonts w:asciiTheme="minorHAnsi" w:eastAsia="Arial" w:hAnsiTheme="minorHAnsi" w:cs="Arial"/>
          <w:sz w:val="22"/>
          <w:szCs w:val="22"/>
        </w:rPr>
        <w:t>.</w:t>
      </w:r>
    </w:p>
    <w:p w14:paraId="297DC0B1" w14:textId="77777777" w:rsidR="00015D2C" w:rsidRPr="00015D2C" w:rsidRDefault="00015D2C" w:rsidP="0085173F">
      <w:pPr>
        <w:widowControl w:val="0"/>
        <w:spacing w:line="276" w:lineRule="auto"/>
        <w:rPr>
          <w:rFonts w:asciiTheme="minorHAnsi" w:eastAsia="Arial" w:hAnsiTheme="minorHAnsi" w:cs="Arial"/>
          <w:b/>
          <w:sz w:val="22"/>
          <w:szCs w:val="22"/>
        </w:rPr>
      </w:pPr>
      <w:r w:rsidRPr="00015D2C">
        <w:rPr>
          <w:rFonts w:asciiTheme="minorHAnsi" w:eastAsia="Arial" w:hAnsiTheme="minorHAnsi" w:cs="Arial"/>
          <w:b/>
          <w:sz w:val="22"/>
          <w:szCs w:val="22"/>
        </w:rPr>
        <w:t>Art. 2 Presentazione domande</w:t>
      </w:r>
    </w:p>
    <w:p w14:paraId="1FA67EF5" w14:textId="77777777" w:rsidR="009B3865" w:rsidRDefault="00015D2C" w:rsidP="00DD5AE9">
      <w:pPr>
        <w:widowControl w:val="0"/>
        <w:spacing w:line="276" w:lineRule="auto"/>
        <w:rPr>
          <w:rFonts w:asciiTheme="minorHAnsi" w:eastAsia="Arial" w:hAnsiTheme="minorHAnsi" w:cs="Arial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>Le istanze di partecipazione, redatte sull’allegato modello A, debitamente firmat</w:t>
      </w:r>
      <w:r w:rsidR="009B3865">
        <w:rPr>
          <w:rFonts w:asciiTheme="minorHAnsi" w:eastAsia="Arial" w:hAnsiTheme="minorHAnsi" w:cs="Arial"/>
          <w:sz w:val="22"/>
          <w:szCs w:val="22"/>
        </w:rPr>
        <w:t>e</w:t>
      </w:r>
      <w:r w:rsidRPr="00015D2C">
        <w:rPr>
          <w:rFonts w:asciiTheme="minorHAnsi" w:eastAsia="Arial" w:hAnsiTheme="minorHAnsi" w:cs="Arial"/>
          <w:sz w:val="22"/>
          <w:szCs w:val="22"/>
        </w:rPr>
        <w:t xml:space="preserve"> in calce, corredate</w:t>
      </w:r>
      <w:r w:rsidR="009B3865">
        <w:rPr>
          <w:rFonts w:asciiTheme="minorHAnsi" w:eastAsia="Arial" w:hAnsiTheme="minorHAnsi" w:cs="Arial"/>
          <w:sz w:val="22"/>
          <w:szCs w:val="22"/>
        </w:rPr>
        <w:t xml:space="preserve"> dai seguenti documenti:</w:t>
      </w:r>
    </w:p>
    <w:p w14:paraId="77380591" w14:textId="727A2E2E" w:rsidR="009B3865" w:rsidRPr="00DD5AE9" w:rsidRDefault="0085173F" w:rsidP="00DD5AE9">
      <w:pPr>
        <w:pStyle w:val="Paragrafoelenco"/>
        <w:widowControl w:val="0"/>
        <w:numPr>
          <w:ilvl w:val="0"/>
          <w:numId w:val="32"/>
        </w:numPr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a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>utovalutazione titoli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 xml:space="preserve"> (allegato B)</w:t>
      </w:r>
      <w:r>
        <w:rPr>
          <w:rFonts w:asciiTheme="minorHAnsi" w:eastAsia="Arial" w:hAnsiTheme="minorHAnsi" w:cs="Arial"/>
          <w:sz w:val="22"/>
          <w:szCs w:val="22"/>
        </w:rPr>
        <w:t>,</w:t>
      </w:r>
    </w:p>
    <w:p w14:paraId="1BBC4823" w14:textId="3B381B40" w:rsidR="00DD5AE9" w:rsidRPr="00DD5AE9" w:rsidRDefault="0085173F" w:rsidP="00DD5AE9">
      <w:pPr>
        <w:pStyle w:val="Paragrafoelenco"/>
        <w:widowControl w:val="0"/>
        <w:numPr>
          <w:ilvl w:val="0"/>
          <w:numId w:val="32"/>
        </w:numPr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c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 xml:space="preserve">urriculum </w:t>
      </w:r>
      <w:r>
        <w:rPr>
          <w:rFonts w:asciiTheme="minorHAnsi" w:eastAsia="Arial" w:hAnsiTheme="minorHAnsi" w:cs="Arial"/>
          <w:sz w:val="22"/>
          <w:szCs w:val="22"/>
        </w:rPr>
        <w:t>v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 xml:space="preserve">itae, 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>redatto secondo il modello europeo (debitamente firmat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>o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>)</w:t>
      </w:r>
      <w:r w:rsidR="00DD5AE9">
        <w:rPr>
          <w:rFonts w:asciiTheme="minorHAnsi" w:eastAsia="Arial" w:hAnsiTheme="minorHAnsi" w:cs="Arial"/>
          <w:sz w:val="22"/>
          <w:szCs w:val="22"/>
        </w:rPr>
        <w:t>,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 xml:space="preserve"> </w:t>
      </w:r>
    </w:p>
    <w:p w14:paraId="5B0300E6" w14:textId="498DFE23" w:rsidR="00DD5AE9" w:rsidRPr="00DD5AE9" w:rsidRDefault="0085173F" w:rsidP="00DD5AE9">
      <w:pPr>
        <w:pStyle w:val="Paragrafoelenco"/>
        <w:widowControl w:val="0"/>
        <w:numPr>
          <w:ilvl w:val="0"/>
          <w:numId w:val="32"/>
        </w:numPr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d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>ocumento di identità in corso di validità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 xml:space="preserve">, </w:t>
      </w:r>
    </w:p>
    <w:p w14:paraId="08C08C01" w14:textId="3A693B2D" w:rsidR="00DD5AE9" w:rsidRPr="00DD5AE9" w:rsidRDefault="0085173F" w:rsidP="00DD5AE9">
      <w:pPr>
        <w:pStyle w:val="Paragrafoelenco"/>
        <w:widowControl w:val="0"/>
        <w:numPr>
          <w:ilvl w:val="0"/>
          <w:numId w:val="32"/>
        </w:numPr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d</w:t>
      </w:r>
      <w:r w:rsidR="009B3865" w:rsidRPr="00DD5AE9">
        <w:rPr>
          <w:rFonts w:asciiTheme="minorHAnsi" w:eastAsia="Arial" w:hAnsiTheme="minorHAnsi" w:cs="Arial"/>
          <w:sz w:val="22"/>
          <w:szCs w:val="22"/>
        </w:rPr>
        <w:t>ichiarazione di insussistenza</w:t>
      </w:r>
      <w:r w:rsidR="00DD5AE9" w:rsidRPr="00DD5AE9">
        <w:rPr>
          <w:rFonts w:asciiTheme="minorHAnsi" w:eastAsia="Arial" w:hAnsiTheme="minorHAnsi" w:cs="Arial"/>
          <w:sz w:val="22"/>
          <w:szCs w:val="22"/>
        </w:rPr>
        <w:t xml:space="preserve"> (allegato C)</w:t>
      </w:r>
      <w:r w:rsidR="00DD5AE9">
        <w:rPr>
          <w:rFonts w:asciiTheme="minorHAnsi" w:eastAsia="Arial" w:hAnsiTheme="minorHAnsi" w:cs="Arial"/>
          <w:sz w:val="22"/>
          <w:szCs w:val="22"/>
        </w:rPr>
        <w:t>,</w:t>
      </w:r>
      <w:r w:rsidR="00015D2C" w:rsidRPr="00DD5AE9">
        <w:rPr>
          <w:rFonts w:asciiTheme="minorHAnsi" w:eastAsia="Arial" w:hAnsiTheme="minorHAnsi" w:cs="Arial"/>
          <w:sz w:val="22"/>
          <w:szCs w:val="22"/>
        </w:rPr>
        <w:t xml:space="preserve"> </w:t>
      </w:r>
    </w:p>
    <w:p w14:paraId="58560444" w14:textId="6FBE456E" w:rsidR="00015D2C" w:rsidRPr="00015D2C" w:rsidRDefault="00015D2C" w:rsidP="00015D2C">
      <w:pPr>
        <w:widowControl w:val="0"/>
        <w:spacing w:after="200" w:line="276" w:lineRule="auto"/>
        <w:rPr>
          <w:rFonts w:asciiTheme="minorHAnsi" w:eastAsia="Arial" w:hAnsiTheme="minorHAnsi" w:cs="Arial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>devono pervenire</w:t>
      </w:r>
      <w:r w:rsidRPr="0094182D">
        <w:rPr>
          <w:rFonts w:asciiTheme="minorHAnsi" w:eastAsia="Arial" w:hAnsiTheme="minorHAnsi" w:cs="Arial"/>
          <w:b/>
          <w:bCs/>
          <w:sz w:val="22"/>
          <w:szCs w:val="22"/>
        </w:rPr>
        <w:t xml:space="preserve">, </w:t>
      </w:r>
      <w:r w:rsidRPr="00B71B36">
        <w:rPr>
          <w:rFonts w:asciiTheme="minorHAnsi" w:eastAsia="Arial" w:hAnsiTheme="minorHAnsi" w:cs="Arial"/>
          <w:b/>
          <w:bCs/>
          <w:sz w:val="22"/>
          <w:szCs w:val="22"/>
        </w:rPr>
        <w:t>entro le ore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 xml:space="preserve"> 1</w:t>
      </w:r>
      <w:r w:rsidR="00B71B36" w:rsidRPr="00B71B36">
        <w:rPr>
          <w:rFonts w:asciiTheme="minorHAnsi" w:eastAsia="Arial" w:hAnsiTheme="minorHAnsi" w:cs="Arial"/>
          <w:b/>
          <w:bCs/>
          <w:sz w:val="22"/>
          <w:szCs w:val="22"/>
        </w:rPr>
        <w:t>3.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>00</w:t>
      </w:r>
      <w:r w:rsidR="0094182D" w:rsidRPr="00B71B36">
        <w:rPr>
          <w:rFonts w:asciiTheme="minorHAnsi" w:eastAsia="Arial" w:hAnsiTheme="minorHAnsi" w:cs="Arial"/>
          <w:b/>
          <w:bCs/>
          <w:sz w:val="22"/>
          <w:szCs w:val="22"/>
        </w:rPr>
        <w:t xml:space="preserve"> del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 xml:space="preserve"> </w:t>
      </w:r>
      <w:r w:rsidR="00B71B36" w:rsidRPr="00B71B36">
        <w:rPr>
          <w:rFonts w:asciiTheme="minorHAnsi" w:eastAsia="Arial" w:hAnsiTheme="minorHAnsi" w:cs="Arial"/>
          <w:b/>
          <w:bCs/>
          <w:sz w:val="22"/>
          <w:szCs w:val="22"/>
        </w:rPr>
        <w:t>26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>/0</w:t>
      </w:r>
      <w:r w:rsidR="00B71B36" w:rsidRPr="00B71B36">
        <w:rPr>
          <w:rFonts w:asciiTheme="minorHAnsi" w:eastAsia="Arial" w:hAnsiTheme="minorHAnsi" w:cs="Arial"/>
          <w:b/>
          <w:bCs/>
          <w:sz w:val="22"/>
          <w:szCs w:val="22"/>
        </w:rPr>
        <w:t>6</w:t>
      </w:r>
      <w:r w:rsidR="006151B3" w:rsidRPr="00B71B36">
        <w:rPr>
          <w:rFonts w:asciiTheme="minorHAnsi" w:eastAsia="Arial" w:hAnsiTheme="minorHAnsi" w:cs="Arial"/>
          <w:b/>
          <w:bCs/>
          <w:sz w:val="22"/>
          <w:szCs w:val="22"/>
        </w:rPr>
        <w:t>/2023</w:t>
      </w:r>
      <w:r w:rsidR="0093565D" w:rsidRPr="00B71B36">
        <w:rPr>
          <w:rFonts w:asciiTheme="minorHAnsi" w:eastAsia="Arial" w:hAnsiTheme="minorHAnsi" w:cs="Arial"/>
          <w:b/>
          <w:bCs/>
          <w:sz w:val="22"/>
          <w:szCs w:val="22"/>
        </w:rPr>
        <w:t xml:space="preserve"> </w:t>
      </w:r>
      <w:r w:rsidRPr="00015D2C">
        <w:rPr>
          <w:rFonts w:asciiTheme="minorHAnsi" w:eastAsia="Arial" w:hAnsiTheme="minorHAnsi" w:cs="Arial"/>
          <w:sz w:val="22"/>
          <w:szCs w:val="22"/>
        </w:rPr>
        <w:t>esclusivamente a mano</w:t>
      </w:r>
      <w:r w:rsidR="00D72EEE" w:rsidRPr="00D72EEE">
        <w:rPr>
          <w:rFonts w:asciiTheme="minorHAnsi" w:eastAsia="Arial" w:hAnsiTheme="minorHAnsi" w:cs="Arial"/>
          <w:sz w:val="22"/>
          <w:szCs w:val="22"/>
        </w:rPr>
        <w:t xml:space="preserve"> </w:t>
      </w:r>
      <w:r w:rsidR="00D72EEE" w:rsidRPr="00015D2C">
        <w:rPr>
          <w:rFonts w:asciiTheme="minorHAnsi" w:eastAsia="Arial" w:hAnsiTheme="minorHAnsi" w:cs="Arial"/>
          <w:sz w:val="22"/>
          <w:szCs w:val="22"/>
        </w:rPr>
        <w:t>presso la segreteria dell’istituto</w:t>
      </w:r>
      <w:r w:rsidR="00D72EEE">
        <w:rPr>
          <w:rFonts w:asciiTheme="minorHAnsi" w:eastAsia="Arial" w:hAnsiTheme="minorHAnsi" w:cs="Arial"/>
          <w:sz w:val="22"/>
          <w:szCs w:val="22"/>
        </w:rPr>
        <w:t xml:space="preserve"> o a mezzo PEC</w:t>
      </w:r>
      <w:r w:rsidR="00DD5AE9">
        <w:rPr>
          <w:rFonts w:asciiTheme="minorHAnsi" w:eastAsia="Arial" w:hAnsiTheme="minorHAnsi" w:cs="Arial"/>
          <w:sz w:val="22"/>
          <w:szCs w:val="22"/>
        </w:rPr>
        <w:t xml:space="preserve"> </w:t>
      </w:r>
      <w:r w:rsidR="00D72EEE">
        <w:rPr>
          <w:rFonts w:asciiTheme="minorHAnsi" w:eastAsia="Arial" w:hAnsiTheme="minorHAnsi" w:cs="Arial"/>
          <w:sz w:val="22"/>
          <w:szCs w:val="22"/>
        </w:rPr>
        <w:t xml:space="preserve"> </w:t>
      </w:r>
      <w:hyperlink r:id="rId10" w:history="1">
        <w:r w:rsidR="00DD5AE9" w:rsidRPr="00FD4A21">
          <w:rPr>
            <w:rStyle w:val="Collegamentoipertestuale"/>
            <w:rFonts w:asciiTheme="minorHAnsi" w:eastAsia="Arial" w:hAnsiTheme="minorHAnsi" w:cs="Arial"/>
            <w:sz w:val="22"/>
            <w:szCs w:val="22"/>
          </w:rPr>
          <w:t>saic89700n@pec.istruzione.it</w:t>
        </w:r>
      </w:hyperlink>
      <w:r w:rsidR="00DD5AE9">
        <w:rPr>
          <w:rFonts w:asciiTheme="minorHAnsi" w:eastAsia="Arial" w:hAnsiTheme="minorHAnsi" w:cs="Arial"/>
          <w:sz w:val="22"/>
          <w:szCs w:val="22"/>
        </w:rPr>
        <w:t xml:space="preserve">. </w:t>
      </w:r>
    </w:p>
    <w:p w14:paraId="0909F0B2" w14:textId="4DFD4999" w:rsidR="00F36451" w:rsidRPr="00015D2C" w:rsidRDefault="00015D2C" w:rsidP="00015D2C">
      <w:pPr>
        <w:widowControl w:val="0"/>
        <w:spacing w:after="200" w:line="276" w:lineRule="auto"/>
        <w:rPr>
          <w:rFonts w:asciiTheme="minorHAnsi" w:eastAsia="Arial" w:hAnsiTheme="minorHAnsi" w:cs="Arial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>Il Curriculum Vitae deve essere numerato in ogni titolo, esperienza o formazione, per cui si richiede l’attribuzione di punteggio e i numeri che la contraddistinguono devono essere riportati nella scheda di autovalutazione allegat</w:t>
      </w:r>
      <w:r w:rsidR="00DD5AE9">
        <w:rPr>
          <w:rFonts w:asciiTheme="minorHAnsi" w:eastAsia="Arial" w:hAnsiTheme="minorHAnsi" w:cs="Arial"/>
          <w:sz w:val="22"/>
          <w:szCs w:val="22"/>
        </w:rPr>
        <w:t>a.</w:t>
      </w:r>
      <w:r w:rsidRPr="00015D2C">
        <w:rPr>
          <w:rFonts w:asciiTheme="minorHAnsi" w:eastAsia="Arial" w:hAnsiTheme="minorHAnsi" w:cs="Arial"/>
          <w:sz w:val="22"/>
          <w:szCs w:val="22"/>
        </w:rPr>
        <w:t xml:space="preserve"> </w:t>
      </w:r>
    </w:p>
    <w:p w14:paraId="37B87DD0" w14:textId="2F0A84C6" w:rsidR="00015D2C" w:rsidRPr="00015D2C" w:rsidRDefault="00015D2C" w:rsidP="00635CBB">
      <w:pPr>
        <w:widowControl w:val="0"/>
        <w:spacing w:line="276" w:lineRule="auto"/>
        <w:rPr>
          <w:rFonts w:asciiTheme="minorHAnsi" w:eastAsia="Arial" w:hAnsiTheme="minorHAnsi" w:cs="Arial"/>
          <w:b/>
          <w:sz w:val="22"/>
          <w:szCs w:val="22"/>
        </w:rPr>
      </w:pPr>
      <w:r w:rsidRPr="00015D2C">
        <w:rPr>
          <w:rFonts w:asciiTheme="minorHAnsi" w:eastAsia="Arial" w:hAnsiTheme="minorHAnsi" w:cs="Arial"/>
          <w:b/>
          <w:sz w:val="22"/>
          <w:szCs w:val="22"/>
        </w:rPr>
        <w:lastRenderedPageBreak/>
        <w:t>Art. 3 Cause di esclusione</w:t>
      </w:r>
      <w:r w:rsidR="00DD5AE9">
        <w:rPr>
          <w:rFonts w:asciiTheme="minorHAnsi" w:eastAsia="Arial" w:hAnsiTheme="minorHAnsi" w:cs="Arial"/>
          <w:b/>
          <w:sz w:val="22"/>
          <w:szCs w:val="22"/>
        </w:rPr>
        <w:t>.</w:t>
      </w:r>
    </w:p>
    <w:p w14:paraId="3BBF70F3" w14:textId="7458D70B" w:rsidR="00015D2C" w:rsidRPr="00015D2C" w:rsidRDefault="00DD5AE9" w:rsidP="00635CBB">
      <w:pPr>
        <w:widowControl w:val="0"/>
        <w:spacing w:line="276" w:lineRule="auto"/>
        <w:rPr>
          <w:rFonts w:asciiTheme="minorHAnsi" w:eastAsia="Arial" w:hAnsiTheme="minorHAnsi" w:cs="Arial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S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>aranno cause tassative di esclusione:</w:t>
      </w:r>
    </w:p>
    <w:p w14:paraId="3A5CF2B2" w14:textId="68B94422" w:rsidR="00015D2C" w:rsidRPr="00015D2C" w:rsidRDefault="00015D2C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 w:rsidRPr="00015D2C">
        <w:rPr>
          <w:rFonts w:asciiTheme="minorHAnsi" w:eastAsia="Arial" w:hAnsiTheme="minorHAnsi" w:cs="Arial"/>
          <w:sz w:val="22"/>
          <w:szCs w:val="22"/>
        </w:rPr>
        <w:t>istanza di partecipazione pervenuta oltre il termine o con mezzi non consentiti</w:t>
      </w:r>
      <w:r w:rsidR="00DD5AE9">
        <w:rPr>
          <w:rFonts w:asciiTheme="minorHAnsi" w:eastAsia="Arial" w:hAnsiTheme="minorHAnsi" w:cs="Arial"/>
          <w:sz w:val="22"/>
          <w:szCs w:val="22"/>
        </w:rPr>
        <w:t>,</w:t>
      </w:r>
    </w:p>
    <w:p w14:paraId="1AD75708" w14:textId="6E5B8F8D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c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 xml:space="preserve">urriculum </w:t>
      </w:r>
      <w:r>
        <w:rPr>
          <w:rFonts w:asciiTheme="minorHAnsi" w:eastAsia="Arial" w:hAnsiTheme="minorHAnsi" w:cs="Arial"/>
          <w:sz w:val="22"/>
          <w:szCs w:val="22"/>
        </w:rPr>
        <w:t>v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>itae non in formato europeo</w:t>
      </w:r>
      <w:r>
        <w:rPr>
          <w:rFonts w:asciiTheme="minorHAnsi" w:eastAsia="Arial" w:hAnsiTheme="minorHAnsi" w:cs="Arial"/>
          <w:sz w:val="22"/>
          <w:szCs w:val="22"/>
        </w:rPr>
        <w:t>,</w:t>
      </w:r>
    </w:p>
    <w:p w14:paraId="52328281" w14:textId="5A6B3617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Arial" w:hAnsiTheme="minorHAnsi" w:cs="Arial"/>
          <w:sz w:val="22"/>
          <w:szCs w:val="22"/>
        </w:rPr>
        <w:t>c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 xml:space="preserve">urriculum </w:t>
      </w:r>
      <w:r>
        <w:rPr>
          <w:rFonts w:asciiTheme="minorHAnsi" w:eastAsia="Arial" w:hAnsiTheme="minorHAnsi" w:cs="Arial"/>
          <w:sz w:val="22"/>
          <w:szCs w:val="22"/>
        </w:rPr>
        <w:t>v</w:t>
      </w:r>
      <w:r w:rsidR="00015D2C" w:rsidRPr="00015D2C">
        <w:rPr>
          <w:rFonts w:asciiTheme="minorHAnsi" w:eastAsia="Arial" w:hAnsiTheme="minorHAnsi" w:cs="Arial"/>
          <w:sz w:val="22"/>
          <w:szCs w:val="22"/>
        </w:rPr>
        <w:t>itae non contenente le dichiarazioni relative agli art.</w:t>
      </w:r>
      <w:r w:rsidR="00015D2C" w:rsidRPr="00015D2C">
        <w:rPr>
          <w:rFonts w:asciiTheme="minorHAnsi" w:eastAsiaTheme="minorEastAsia" w:hAnsiTheme="minorHAnsi" w:cstheme="minorBidi"/>
          <w:sz w:val="22"/>
          <w:szCs w:val="22"/>
        </w:rPr>
        <w:t>38-46 del DPR 445/00, e l’autorizzazione al trattamento dei dati personali</w:t>
      </w:r>
      <w:r>
        <w:rPr>
          <w:rFonts w:asciiTheme="minorHAnsi" w:eastAsiaTheme="minorEastAsia" w:hAnsiTheme="minorHAnsi" w:cstheme="minorBidi"/>
          <w:sz w:val="22"/>
          <w:szCs w:val="22"/>
        </w:rPr>
        <w:t>,</w:t>
      </w:r>
    </w:p>
    <w:p w14:paraId="76C57C55" w14:textId="1C2FD5B6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>o</w:t>
      </w:r>
      <w:r w:rsidR="00015D2C" w:rsidRPr="00015D2C">
        <w:rPr>
          <w:rFonts w:asciiTheme="minorHAnsi" w:eastAsia="Calibri" w:hAnsiTheme="minorHAnsi" w:cs="Calibri"/>
          <w:sz w:val="22"/>
          <w:szCs w:val="22"/>
        </w:rPr>
        <w:t>missione anche di una sola firma sulla documentazione</w:t>
      </w:r>
      <w:r>
        <w:rPr>
          <w:rFonts w:asciiTheme="minorHAnsi" w:eastAsia="Calibri" w:hAnsiTheme="minorHAnsi" w:cs="Calibri"/>
          <w:sz w:val="22"/>
          <w:szCs w:val="22"/>
        </w:rPr>
        <w:t>,</w:t>
      </w:r>
    </w:p>
    <w:p w14:paraId="591726D2" w14:textId="77777777" w:rsidR="00DD5AE9" w:rsidRDefault="00DD5AE9" w:rsidP="00CE4F78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 w:rsidRPr="00DD5AE9">
        <w:rPr>
          <w:rFonts w:asciiTheme="minorHAnsi" w:eastAsia="Calibri" w:hAnsiTheme="minorHAnsi" w:cs="Calibri"/>
          <w:sz w:val="22"/>
          <w:szCs w:val="22"/>
        </w:rPr>
        <w:t>d</w:t>
      </w:r>
      <w:r w:rsidR="00015D2C" w:rsidRPr="00DD5AE9">
        <w:rPr>
          <w:rFonts w:asciiTheme="minorHAnsi" w:eastAsia="Calibri" w:hAnsiTheme="minorHAnsi" w:cs="Calibri"/>
          <w:sz w:val="22"/>
          <w:szCs w:val="22"/>
        </w:rPr>
        <w:t>ocumento di identità scaduto o illeggibile</w:t>
      </w:r>
      <w:r>
        <w:rPr>
          <w:rFonts w:asciiTheme="minorHAnsi" w:eastAsia="Calibri" w:hAnsiTheme="minorHAnsi" w:cs="Calibri"/>
          <w:sz w:val="22"/>
          <w:szCs w:val="22"/>
        </w:rPr>
        <w:t>,</w:t>
      </w:r>
    </w:p>
    <w:p w14:paraId="537D058E" w14:textId="5FAE8566" w:rsidR="00015D2C" w:rsidRPr="00DD5AE9" w:rsidRDefault="00DD5AE9" w:rsidP="00CE4F78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>c</w:t>
      </w:r>
      <w:r w:rsidR="00015D2C" w:rsidRPr="00DD5AE9">
        <w:rPr>
          <w:rFonts w:asciiTheme="minorHAnsi" w:eastAsia="Calibri" w:hAnsiTheme="minorHAnsi" w:cs="Calibri"/>
          <w:sz w:val="22"/>
          <w:szCs w:val="22"/>
        </w:rPr>
        <w:t xml:space="preserve">urriculum vitae non numerato secondo </w:t>
      </w:r>
      <w:r w:rsidR="00015D2C" w:rsidRPr="00DD5AE9">
        <w:rPr>
          <w:rFonts w:asciiTheme="minorHAnsi" w:eastAsia="Calibri" w:hAnsiTheme="minorHAnsi" w:cs="Calibri"/>
          <w:b/>
          <w:sz w:val="22"/>
          <w:szCs w:val="22"/>
        </w:rPr>
        <w:t xml:space="preserve">l’art. </w:t>
      </w:r>
      <w:r>
        <w:rPr>
          <w:rFonts w:asciiTheme="minorHAnsi" w:eastAsia="Calibri" w:hAnsiTheme="minorHAnsi" w:cs="Calibri"/>
          <w:b/>
          <w:sz w:val="22"/>
          <w:szCs w:val="22"/>
        </w:rPr>
        <w:t>2,</w:t>
      </w:r>
    </w:p>
    <w:p w14:paraId="7E4AFC3D" w14:textId="033D1A41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>s</w:t>
      </w:r>
      <w:r w:rsidR="00015D2C" w:rsidRPr="00015D2C">
        <w:rPr>
          <w:rFonts w:asciiTheme="minorHAnsi" w:eastAsia="Calibri" w:hAnsiTheme="minorHAnsi" w:cs="Calibri"/>
          <w:sz w:val="22"/>
          <w:szCs w:val="22"/>
        </w:rPr>
        <w:t xml:space="preserve">cheda valutazione titoli non riportante il rispettivo numero del curriculum secondo </w:t>
      </w:r>
      <w:r w:rsidR="00015D2C" w:rsidRPr="00015D2C">
        <w:rPr>
          <w:rFonts w:asciiTheme="minorHAnsi" w:eastAsia="Calibri" w:hAnsiTheme="minorHAnsi" w:cs="Calibri"/>
          <w:b/>
          <w:sz w:val="22"/>
          <w:szCs w:val="22"/>
        </w:rPr>
        <w:t xml:space="preserve">l’art. </w:t>
      </w:r>
      <w:r>
        <w:rPr>
          <w:rFonts w:asciiTheme="minorHAnsi" w:eastAsia="Calibri" w:hAnsiTheme="minorHAnsi" w:cs="Calibri"/>
          <w:b/>
          <w:sz w:val="22"/>
          <w:szCs w:val="22"/>
        </w:rPr>
        <w:t>2,</w:t>
      </w:r>
    </w:p>
    <w:p w14:paraId="1DBBA055" w14:textId="41B3F09E" w:rsidR="00015D2C" w:rsidRPr="00015D2C" w:rsidRDefault="00DD5AE9" w:rsidP="00635CBB">
      <w:pPr>
        <w:widowControl w:val="0"/>
        <w:numPr>
          <w:ilvl w:val="0"/>
          <w:numId w:val="15"/>
        </w:numPr>
        <w:spacing w:line="276" w:lineRule="auto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r</w:t>
      </w:r>
      <w:r w:rsidR="00015D2C" w:rsidRPr="00015D2C">
        <w:rPr>
          <w:rFonts w:asciiTheme="minorHAnsi" w:eastAsia="Calibri" w:hAnsiTheme="minorHAnsi" w:cs="Calibri"/>
          <w:bCs/>
          <w:sz w:val="22"/>
          <w:szCs w:val="22"/>
        </w:rPr>
        <w:t>equisiti di ammissione mancanti o non veritieri</w:t>
      </w:r>
      <w:r>
        <w:rPr>
          <w:rFonts w:asciiTheme="minorHAnsi" w:eastAsia="Calibri" w:hAnsiTheme="minorHAnsi" w:cs="Calibri"/>
          <w:bCs/>
          <w:sz w:val="22"/>
          <w:szCs w:val="22"/>
        </w:rPr>
        <w:t>.</w:t>
      </w:r>
    </w:p>
    <w:p w14:paraId="42028D35" w14:textId="77777777" w:rsidR="00015D2C" w:rsidRPr="00015D2C" w:rsidRDefault="00015D2C" w:rsidP="00015D2C">
      <w:pPr>
        <w:widowControl w:val="0"/>
        <w:ind w:left="720"/>
        <w:rPr>
          <w:rFonts w:asciiTheme="minorHAnsi" w:eastAsia="Calibri" w:hAnsiTheme="minorHAnsi" w:cs="Calibri"/>
          <w:sz w:val="22"/>
          <w:szCs w:val="22"/>
        </w:rPr>
      </w:pPr>
    </w:p>
    <w:p w14:paraId="76F00A29" w14:textId="75971729" w:rsidR="00015D2C" w:rsidRPr="00015D2C" w:rsidRDefault="00015D2C" w:rsidP="0085173F">
      <w:pPr>
        <w:widowControl w:val="0"/>
        <w:spacing w:line="276" w:lineRule="auto"/>
        <w:rPr>
          <w:rFonts w:asciiTheme="minorHAnsi" w:eastAsia="Calibri" w:hAnsiTheme="minorHAnsi" w:cs="Calibri"/>
          <w:b/>
          <w:sz w:val="22"/>
          <w:szCs w:val="22"/>
        </w:rPr>
      </w:pPr>
      <w:r w:rsidRPr="00015D2C">
        <w:rPr>
          <w:rFonts w:asciiTheme="minorHAnsi" w:eastAsia="Calibri" w:hAnsiTheme="minorHAnsi" w:cs="Calibri"/>
          <w:b/>
          <w:sz w:val="22"/>
          <w:szCs w:val="22"/>
        </w:rPr>
        <w:t xml:space="preserve">Art. 4 </w:t>
      </w:r>
      <w:r w:rsidR="00EC03AC">
        <w:rPr>
          <w:rFonts w:asciiTheme="minorHAnsi" w:eastAsia="Calibri" w:hAnsiTheme="minorHAnsi" w:cs="Calibri"/>
          <w:b/>
          <w:sz w:val="22"/>
          <w:szCs w:val="22"/>
        </w:rPr>
        <w:t>P</w:t>
      </w:r>
      <w:r w:rsidRPr="00015D2C">
        <w:rPr>
          <w:rFonts w:asciiTheme="minorHAnsi" w:eastAsia="Calibri" w:hAnsiTheme="minorHAnsi" w:cs="Calibri"/>
          <w:b/>
          <w:sz w:val="22"/>
          <w:szCs w:val="22"/>
        </w:rPr>
        <w:t>artecipazione</w:t>
      </w:r>
    </w:p>
    <w:p w14:paraId="0A19AA10" w14:textId="0E2626F2" w:rsidR="00635CBB" w:rsidRDefault="005742C3" w:rsidP="00015D2C">
      <w:pPr>
        <w:widowControl w:val="0"/>
        <w:spacing w:after="200"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 xml:space="preserve">La selezione è aperta a tutto il personale </w:t>
      </w:r>
      <w:r w:rsidR="00C332B6">
        <w:rPr>
          <w:rFonts w:asciiTheme="minorHAnsi" w:eastAsia="Calibri" w:hAnsiTheme="minorHAnsi" w:cs="Calibri"/>
          <w:sz w:val="22"/>
          <w:szCs w:val="22"/>
        </w:rPr>
        <w:t xml:space="preserve">interno </w:t>
      </w:r>
      <w:bookmarkStart w:id="2" w:name="_GoBack"/>
      <w:bookmarkEnd w:id="2"/>
      <w:r>
        <w:rPr>
          <w:rFonts w:asciiTheme="minorHAnsi" w:eastAsia="Calibri" w:hAnsiTheme="minorHAnsi" w:cs="Calibri"/>
          <w:sz w:val="22"/>
          <w:szCs w:val="22"/>
        </w:rPr>
        <w:t>avente i requisiti di ammissione.</w:t>
      </w:r>
      <w:r w:rsidR="00015D2C" w:rsidRPr="00015D2C">
        <w:rPr>
          <w:rFonts w:asciiTheme="minorHAnsi" w:eastAsia="Calibri" w:hAnsiTheme="minorHAnsi" w:cs="Calibri"/>
          <w:sz w:val="22"/>
          <w:szCs w:val="22"/>
        </w:rPr>
        <w:t xml:space="preserve"> La griglia di valutazione che costituisce anche comunicazione in merito ai criteri di ammissione e di valutazione deve essere firmata e allegata alla istanza di partecipazione insieme al CV e a un documento di identità.  </w:t>
      </w:r>
    </w:p>
    <w:p w14:paraId="557CFCEF" w14:textId="32B2E473" w:rsidR="00015D2C" w:rsidRDefault="00015D2C" w:rsidP="00015D2C">
      <w:pPr>
        <w:widowControl w:val="0"/>
        <w:spacing w:after="200" w:line="276" w:lineRule="auto"/>
        <w:rPr>
          <w:rFonts w:asciiTheme="minorHAnsi" w:eastAsia="Calibri" w:hAnsiTheme="minorHAnsi" w:cs="Calibri"/>
          <w:sz w:val="22"/>
          <w:szCs w:val="22"/>
        </w:rPr>
      </w:pPr>
      <w:r w:rsidRPr="00015D2C">
        <w:rPr>
          <w:rFonts w:asciiTheme="minorHAnsi" w:eastAsia="Calibri" w:hAnsiTheme="minorHAnsi" w:cs="Calibri"/>
          <w:sz w:val="22"/>
          <w:szCs w:val="22"/>
        </w:rPr>
        <w:t>In caso di assenza di candidature sarà discrezione del DS indire nuovo avviso oppure ricercare all’esterno la figura professionale mancante</w:t>
      </w:r>
      <w:r w:rsidR="00557E4E">
        <w:rPr>
          <w:rFonts w:asciiTheme="minorHAnsi" w:eastAsia="Calibri" w:hAnsiTheme="minorHAnsi" w:cs="Calibri"/>
          <w:sz w:val="22"/>
          <w:szCs w:val="22"/>
        </w:rPr>
        <w:t>.</w:t>
      </w:r>
    </w:p>
    <w:p w14:paraId="37005070" w14:textId="787E6F44" w:rsidR="00015D2C" w:rsidRPr="00015D2C" w:rsidRDefault="00015D2C" w:rsidP="0085173F">
      <w:pPr>
        <w:widowControl w:val="0"/>
        <w:spacing w:line="276" w:lineRule="auto"/>
        <w:rPr>
          <w:rFonts w:asciiTheme="minorHAnsi" w:eastAsia="Calibri" w:hAnsiTheme="minorHAnsi" w:cs="Calibri"/>
          <w:b/>
          <w:sz w:val="22"/>
          <w:szCs w:val="22"/>
        </w:rPr>
      </w:pPr>
      <w:r w:rsidRPr="00015D2C">
        <w:rPr>
          <w:rFonts w:asciiTheme="minorHAnsi" w:eastAsia="Calibri" w:hAnsiTheme="minorHAnsi" w:cs="Calibri"/>
          <w:b/>
          <w:sz w:val="22"/>
          <w:szCs w:val="22"/>
        </w:rPr>
        <w:t>Art. 5 Selezione</w:t>
      </w:r>
    </w:p>
    <w:p w14:paraId="7D2FA423" w14:textId="40606E44" w:rsidR="0042568D" w:rsidRPr="0042568D" w:rsidRDefault="0042568D" w:rsidP="0042568D">
      <w:pPr>
        <w:widowControl w:val="0"/>
        <w:spacing w:after="200" w:line="276" w:lineRule="auto"/>
        <w:rPr>
          <w:rFonts w:asciiTheme="minorHAnsi" w:eastAsia="Calibri" w:hAnsiTheme="minorHAnsi" w:cs="Calibri"/>
          <w:sz w:val="22"/>
          <w:szCs w:val="22"/>
        </w:rPr>
      </w:pPr>
      <w:r w:rsidRPr="00B71B36">
        <w:rPr>
          <w:rFonts w:asciiTheme="minorHAnsi" w:eastAsia="Calibri" w:hAnsiTheme="minorHAnsi" w:cs="Calibri"/>
          <w:sz w:val="22"/>
          <w:szCs w:val="22"/>
        </w:rPr>
        <w:t>La selezione verrà effettuata dal Dirigente Scolastico</w:t>
      </w:r>
      <w:r w:rsidRPr="0042568D">
        <w:rPr>
          <w:rFonts w:asciiTheme="minorHAnsi" w:eastAsia="Calibri" w:hAnsiTheme="minorHAnsi" w:cs="Calibri"/>
          <w:sz w:val="22"/>
          <w:szCs w:val="22"/>
        </w:rPr>
        <w:t>, anche senza la nomina di apposita commissione di valutazione, attraverso la comparazione dei curriculum, in funzione delle griglie di valutazione allegate e di un eventuale colloquio informativo-motivazionale</w:t>
      </w:r>
      <w:r w:rsidR="00EC03AC">
        <w:rPr>
          <w:rFonts w:asciiTheme="minorHAnsi" w:eastAsia="Calibri" w:hAnsiTheme="minorHAnsi" w:cs="Calibri"/>
          <w:sz w:val="22"/>
          <w:szCs w:val="22"/>
        </w:rPr>
        <w:t>.</w:t>
      </w:r>
      <w:r w:rsidRPr="0042568D">
        <w:rPr>
          <w:rFonts w:asciiTheme="minorHAnsi" w:eastAsia="Calibri" w:hAnsiTheme="minorHAnsi" w:cs="Calibri"/>
          <w:sz w:val="22"/>
          <w:szCs w:val="22"/>
        </w:rPr>
        <w:t xml:space="preserve"> </w:t>
      </w:r>
    </w:p>
    <w:p w14:paraId="27B8CB47" w14:textId="186DF72B" w:rsidR="0042568D" w:rsidRPr="0042568D" w:rsidRDefault="0042568D" w:rsidP="0042568D">
      <w:pPr>
        <w:widowControl w:val="0"/>
        <w:spacing w:after="200" w:line="276" w:lineRule="auto"/>
        <w:rPr>
          <w:rFonts w:asciiTheme="minorHAnsi" w:eastAsia="Calibri" w:hAnsiTheme="minorHAnsi" w:cs="Calibri"/>
          <w:sz w:val="22"/>
          <w:szCs w:val="22"/>
        </w:rPr>
      </w:pPr>
      <w:r w:rsidRPr="0042568D">
        <w:rPr>
          <w:rFonts w:asciiTheme="minorHAnsi" w:eastAsia="Calibri" w:hAnsiTheme="minorHAnsi" w:cs="Calibri"/>
          <w:sz w:val="22"/>
          <w:szCs w:val="22"/>
        </w:rPr>
        <w:t>Gli incarichi verranno assegnati, nel rispetto dei principi di equità-trasparenza-rotazione-pari opportunità, seguendo l’ordine di graduatoria</w:t>
      </w:r>
      <w:r>
        <w:rPr>
          <w:rFonts w:asciiTheme="minorHAnsi" w:eastAsia="Calibri" w:hAnsiTheme="minorHAnsi" w:cs="Calibri"/>
          <w:sz w:val="22"/>
          <w:szCs w:val="22"/>
        </w:rPr>
        <w:t>.</w:t>
      </w:r>
    </w:p>
    <w:p w14:paraId="3CC08E1C" w14:textId="5687F296" w:rsidR="0042568D" w:rsidRDefault="0042568D" w:rsidP="0042568D">
      <w:pPr>
        <w:widowControl w:val="0"/>
        <w:spacing w:after="200" w:line="276" w:lineRule="auto"/>
        <w:rPr>
          <w:rFonts w:asciiTheme="minorHAnsi" w:eastAsia="Calibri" w:hAnsiTheme="minorHAnsi" w:cs="Calibri"/>
          <w:sz w:val="22"/>
          <w:szCs w:val="22"/>
        </w:rPr>
      </w:pPr>
      <w:r w:rsidRPr="0042568D">
        <w:rPr>
          <w:rFonts w:asciiTheme="minorHAnsi" w:eastAsia="Calibri" w:hAnsiTheme="minorHAnsi" w:cs="Calibri"/>
          <w:sz w:val="22"/>
          <w:szCs w:val="22"/>
        </w:rPr>
        <w:t>Il Dirigente scolastico si riserva la facoltà di dividere gli incarichi</w:t>
      </w:r>
      <w:r>
        <w:rPr>
          <w:rFonts w:asciiTheme="minorHAnsi" w:eastAsia="Calibri" w:hAnsiTheme="minorHAnsi" w:cs="Calibri"/>
          <w:sz w:val="22"/>
          <w:szCs w:val="22"/>
        </w:rPr>
        <w:t>, in accordo con le parti,</w:t>
      </w:r>
      <w:r w:rsidRPr="0042568D">
        <w:rPr>
          <w:rFonts w:asciiTheme="minorHAnsi" w:eastAsia="Calibri" w:hAnsiTheme="minorHAnsi" w:cs="Calibri"/>
          <w:sz w:val="22"/>
          <w:szCs w:val="22"/>
        </w:rPr>
        <w:t xml:space="preserve"> </w:t>
      </w:r>
      <w:r>
        <w:rPr>
          <w:rFonts w:asciiTheme="minorHAnsi" w:eastAsia="Calibri" w:hAnsiTheme="minorHAnsi" w:cs="Calibri"/>
          <w:sz w:val="22"/>
          <w:szCs w:val="22"/>
        </w:rPr>
        <w:t>in relazione al numero di istanze pervenute.</w:t>
      </w:r>
    </w:p>
    <w:p w14:paraId="38723664" w14:textId="12AD976D" w:rsidR="0042568D" w:rsidRDefault="0042568D" w:rsidP="0042568D">
      <w:pPr>
        <w:widowControl w:val="0"/>
        <w:spacing w:after="200" w:line="276" w:lineRule="auto"/>
        <w:rPr>
          <w:rFonts w:asciiTheme="minorHAnsi" w:eastAsia="Calibri" w:hAnsiTheme="minorHAnsi" w:cs="Calibri"/>
          <w:sz w:val="22"/>
          <w:szCs w:val="22"/>
        </w:rPr>
      </w:pPr>
      <w:r>
        <w:rPr>
          <w:rFonts w:asciiTheme="minorHAnsi" w:eastAsia="Calibri" w:hAnsiTheme="minorHAnsi" w:cs="Calibri"/>
          <w:sz w:val="22"/>
          <w:szCs w:val="22"/>
        </w:rPr>
        <w:t xml:space="preserve">Il Dirigente Scolastico si riserva in ogni caso la facoltà, in caso di </w:t>
      </w:r>
      <w:r w:rsidR="005742C3">
        <w:rPr>
          <w:rFonts w:asciiTheme="minorHAnsi" w:eastAsia="Calibri" w:hAnsiTheme="minorHAnsi" w:cs="Calibri"/>
          <w:sz w:val="22"/>
          <w:szCs w:val="22"/>
        </w:rPr>
        <w:t>assenza</w:t>
      </w:r>
      <w:r>
        <w:rPr>
          <w:rFonts w:asciiTheme="minorHAnsi" w:eastAsia="Calibri" w:hAnsiTheme="minorHAnsi" w:cs="Calibri"/>
          <w:sz w:val="22"/>
          <w:szCs w:val="22"/>
        </w:rPr>
        <w:t xml:space="preserve"> di candidature pervenute di adottare sistemi di reclutamento per le figure mancanti, all’esterno della istituzione scolastica</w:t>
      </w:r>
      <w:r w:rsidR="00EC03AC">
        <w:rPr>
          <w:rFonts w:asciiTheme="minorHAnsi" w:eastAsia="Calibri" w:hAnsiTheme="minorHAnsi" w:cs="Calibri"/>
          <w:sz w:val="22"/>
          <w:szCs w:val="22"/>
        </w:rPr>
        <w:t>.</w:t>
      </w:r>
    </w:p>
    <w:p w14:paraId="3F624274" w14:textId="77777777" w:rsidR="00BA522C" w:rsidRPr="00BA522C" w:rsidRDefault="00BA522C" w:rsidP="00BA522C">
      <w:pPr>
        <w:pStyle w:val="Default"/>
        <w:jc w:val="both"/>
        <w:rPr>
          <w:sz w:val="22"/>
          <w:szCs w:val="22"/>
        </w:rPr>
      </w:pPr>
      <w:r w:rsidRPr="00BA522C">
        <w:rPr>
          <w:bCs/>
          <w:sz w:val="22"/>
          <w:szCs w:val="22"/>
        </w:rPr>
        <w:t>Si procederà a valutazione anche in presenza di una sola domanda ritenuta valida per la figura richiesta.</w:t>
      </w:r>
    </w:p>
    <w:p w14:paraId="2896E1D4" w14:textId="77777777" w:rsidR="00BA522C" w:rsidRDefault="00BA522C" w:rsidP="0042568D">
      <w:pPr>
        <w:widowControl w:val="0"/>
        <w:spacing w:after="200" w:line="276" w:lineRule="auto"/>
        <w:rPr>
          <w:rFonts w:asciiTheme="minorHAnsi" w:eastAsia="Calibri" w:hAnsiTheme="minorHAnsi" w:cs="Calibri"/>
          <w:sz w:val="22"/>
          <w:szCs w:val="22"/>
        </w:rPr>
      </w:pPr>
    </w:p>
    <w:p w14:paraId="3AD7C7A2" w14:textId="5CBE39B4" w:rsidR="00566D97" w:rsidRDefault="00566D97" w:rsidP="00566D97">
      <w:pPr>
        <w:widowControl w:val="0"/>
        <w:spacing w:after="200" w:line="276" w:lineRule="auto"/>
        <w:contextualSpacing/>
        <w:rPr>
          <w:rFonts w:ascii="Calibri" w:eastAsia="Calibri" w:hAnsi="Calibri" w:cs="Calibri"/>
          <w:b/>
          <w:bCs/>
          <w:sz w:val="22"/>
          <w:szCs w:val="22"/>
        </w:rPr>
      </w:pPr>
      <w:r w:rsidRPr="00566D97">
        <w:rPr>
          <w:rFonts w:ascii="Calibri" w:eastAsia="Calibri" w:hAnsi="Calibri" w:cs="Calibri"/>
          <w:b/>
          <w:bCs/>
          <w:sz w:val="22"/>
          <w:szCs w:val="22"/>
        </w:rPr>
        <w:t xml:space="preserve">Art. </w:t>
      </w:r>
      <w:r w:rsidR="0085173F">
        <w:rPr>
          <w:rFonts w:ascii="Calibri" w:eastAsia="Calibri" w:hAnsi="Calibri" w:cs="Calibri"/>
          <w:b/>
          <w:bCs/>
          <w:sz w:val="22"/>
          <w:szCs w:val="22"/>
        </w:rPr>
        <w:t>6</w:t>
      </w:r>
      <w:r w:rsidRPr="00566D97">
        <w:rPr>
          <w:rFonts w:ascii="Calibri" w:eastAsia="Calibri" w:hAnsi="Calibri" w:cs="Calibri"/>
          <w:b/>
          <w:bCs/>
          <w:sz w:val="22"/>
          <w:szCs w:val="22"/>
        </w:rPr>
        <w:t xml:space="preserve"> Compiti del </w:t>
      </w:r>
      <w:r w:rsidR="0093565D">
        <w:rPr>
          <w:rFonts w:ascii="Calibri" w:eastAsia="Calibri" w:hAnsi="Calibri" w:cs="Calibri"/>
          <w:b/>
          <w:bCs/>
          <w:sz w:val="22"/>
          <w:szCs w:val="22"/>
        </w:rPr>
        <w:t>progettista</w:t>
      </w:r>
    </w:p>
    <w:p w14:paraId="0036702F" w14:textId="654679D7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Verifica della congruità della candidatura con le necessità attuali della scuola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437A74D8" w14:textId="5BBD18ED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Verifica delle matrici poste in candidature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4BE15E08" w14:textId="0072248D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Modifica delle matrici per le nuove esigenze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1FE13FC9" w14:textId="35F0F0A4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Ricerche di mercato per la individuazione delle ditte fornitrici del materiale richiesto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1F58C48F" w14:textId="774C9EFD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Redazione del capitolato tecnico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  <w:r w:rsidRPr="0093565D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</w:p>
    <w:p w14:paraId="2B7960D1" w14:textId="517C4C4A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Verifica della fattibilità del capitolato tecnico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6A83F49C" w14:textId="2887A0CE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Verifica della rispondenza del capitolato tecnico alle esigenze della scuola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634BF7D6" w14:textId="7630C437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 xml:space="preserve">Sopralluogo e verifica degli spazi destinati </w:t>
      </w:r>
      <w:r>
        <w:rPr>
          <w:rFonts w:ascii="Calibri" w:eastAsia="Calibri" w:hAnsi="Calibri" w:cs="Calibri"/>
          <w:i/>
          <w:iCs/>
          <w:sz w:val="22"/>
          <w:szCs w:val="22"/>
        </w:rPr>
        <w:t>alle aule innovative e/o tematiche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746FAD8C" w14:textId="47E479D3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Studio di fattibilità dei piccoli adattamenti edilizi occorrenti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7B61C7C5" w14:textId="232279A2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Progetto esecutivo dei</w:t>
      </w:r>
      <w:r>
        <w:rPr>
          <w:rFonts w:ascii="Calibri" w:eastAsia="Calibri" w:hAnsi="Calibri" w:cs="Calibri"/>
          <w:i/>
          <w:iCs/>
          <w:sz w:val="22"/>
          <w:szCs w:val="22"/>
        </w:rPr>
        <w:t xml:space="preserve"> piccoli adattamenti edilizi</w:t>
      </w:r>
      <w:r w:rsidRPr="0093565D">
        <w:rPr>
          <w:rFonts w:ascii="Calibri" w:eastAsia="Calibri" w:hAnsi="Calibri" w:cs="Calibri"/>
          <w:i/>
          <w:iCs/>
          <w:sz w:val="22"/>
          <w:szCs w:val="22"/>
        </w:rPr>
        <w:t xml:space="preserve"> da eseguire (se occorrenti)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520AE750" w14:textId="7CA0F77E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Computo estimativo dei beni occorrenti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0758C880" w14:textId="46438D17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lastRenderedPageBreak/>
        <w:t>Computo metrico dei piccoli adattamenti edilizi (se occorrenti)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74108135" w14:textId="28888FFC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Esecuzione planimetrie e quant’altro necessario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  <w:r w:rsidRPr="0093565D"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</w:p>
    <w:p w14:paraId="757B75A1" w14:textId="1A088E37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Ricezione delle forniture ordinate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1C5C8585" w14:textId="55449B63" w:rsidR="0093565D" w:rsidRPr="0093565D" w:rsidRDefault="0093565D" w:rsidP="0093565D">
      <w:pPr>
        <w:widowControl w:val="0"/>
        <w:numPr>
          <w:ilvl w:val="0"/>
          <w:numId w:val="30"/>
        </w:numPr>
        <w:spacing w:after="200" w:line="276" w:lineRule="auto"/>
        <w:contextualSpacing/>
        <w:rPr>
          <w:rFonts w:ascii="Calibri" w:eastAsia="Calibri" w:hAnsi="Calibri" w:cs="Calibri"/>
          <w:i/>
          <w:iCs/>
          <w:sz w:val="22"/>
          <w:szCs w:val="22"/>
        </w:rPr>
      </w:pPr>
      <w:r w:rsidRPr="0093565D">
        <w:rPr>
          <w:rFonts w:ascii="Calibri" w:eastAsia="Calibri" w:hAnsi="Calibri" w:cs="Calibri"/>
          <w:i/>
          <w:iCs/>
          <w:sz w:val="22"/>
          <w:szCs w:val="22"/>
        </w:rPr>
        <w:t>Verifica della corrispondenza di quanto arrivato a quanto ordinato</w:t>
      </w:r>
      <w:r w:rsidR="00EC03AC">
        <w:rPr>
          <w:rFonts w:ascii="Calibri" w:eastAsia="Calibri" w:hAnsi="Calibri" w:cs="Calibri"/>
          <w:i/>
          <w:iCs/>
          <w:sz w:val="22"/>
          <w:szCs w:val="22"/>
        </w:rPr>
        <w:t>.</w:t>
      </w:r>
    </w:p>
    <w:p w14:paraId="6C638DA5" w14:textId="77777777" w:rsidR="00D237CA" w:rsidRDefault="00D237CA" w:rsidP="00D237CA">
      <w:pPr>
        <w:widowControl w:val="0"/>
        <w:spacing w:after="200" w:line="276" w:lineRule="auto"/>
        <w:contextualSpacing/>
        <w:rPr>
          <w:rFonts w:ascii="Calibri" w:eastAsia="Calibri" w:hAnsi="Calibri" w:cs="Calibri"/>
          <w:sz w:val="22"/>
          <w:szCs w:val="22"/>
        </w:rPr>
      </w:pPr>
    </w:p>
    <w:p w14:paraId="7BDD4F38" w14:textId="6A027067" w:rsidR="00C678B4" w:rsidRPr="00566D97" w:rsidRDefault="00C678B4" w:rsidP="00C678B4">
      <w:pPr>
        <w:widowControl w:val="0"/>
        <w:spacing w:after="200" w:line="276" w:lineRule="auto"/>
        <w:contextualSpacing/>
        <w:rPr>
          <w:rFonts w:ascii="Calibri" w:eastAsia="Calibri" w:hAnsi="Calibri" w:cs="Calibri"/>
          <w:b/>
          <w:bCs/>
          <w:i/>
          <w:iCs/>
          <w:color w:val="FF0000"/>
          <w:sz w:val="22"/>
          <w:szCs w:val="22"/>
        </w:rPr>
      </w:pPr>
      <w:r w:rsidRPr="00C678B4">
        <w:rPr>
          <w:rFonts w:ascii="Calibri" w:eastAsia="Calibri" w:hAnsi="Calibri" w:cs="Calibri"/>
          <w:b/>
          <w:bCs/>
          <w:sz w:val="22"/>
          <w:szCs w:val="22"/>
        </w:rPr>
        <w:t xml:space="preserve">Art. </w:t>
      </w:r>
      <w:r w:rsidR="00A44384">
        <w:rPr>
          <w:rFonts w:ascii="Calibri" w:eastAsia="Calibri" w:hAnsi="Calibri" w:cs="Calibri"/>
          <w:b/>
          <w:bCs/>
          <w:sz w:val="22"/>
          <w:szCs w:val="22"/>
        </w:rPr>
        <w:t>7</w:t>
      </w:r>
      <w:r w:rsidRPr="00C678B4">
        <w:rPr>
          <w:rFonts w:ascii="Calibri" w:eastAsia="Calibri" w:hAnsi="Calibri" w:cs="Calibri"/>
          <w:b/>
          <w:bCs/>
          <w:sz w:val="22"/>
          <w:szCs w:val="22"/>
        </w:rPr>
        <w:t xml:space="preserve"> Requisiti minimi di accesso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743514D9" w14:textId="41E7D91D" w:rsidR="00C678B4" w:rsidRDefault="00C678B4" w:rsidP="0085173F">
      <w:pPr>
        <w:widowControl w:val="0"/>
        <w:spacing w:line="276" w:lineRule="auto"/>
        <w:contextualSpacing/>
        <w:rPr>
          <w:rFonts w:ascii="Calibri" w:eastAsia="Calibri" w:hAnsi="Calibri" w:cs="Calibri"/>
          <w:sz w:val="22"/>
          <w:szCs w:val="22"/>
        </w:rPr>
      </w:pPr>
      <w:r w:rsidRPr="00C678B4">
        <w:rPr>
          <w:rFonts w:ascii="Calibri" w:eastAsia="Calibri" w:hAnsi="Calibri" w:cs="Calibri"/>
          <w:sz w:val="22"/>
          <w:szCs w:val="22"/>
        </w:rPr>
        <w:t>Vista l’elevata professionalità occorrente per la realizzazione di quanto richiesto dal progetto in oggetto saranno considerarti requisiti di accesso</w:t>
      </w:r>
      <w:r w:rsidR="00566D97">
        <w:rPr>
          <w:rFonts w:ascii="Calibri" w:eastAsia="Calibri" w:hAnsi="Calibri" w:cs="Calibri"/>
          <w:sz w:val="22"/>
          <w:szCs w:val="22"/>
        </w:rPr>
        <w:t xml:space="preserve"> (almeno un</w:t>
      </w:r>
      <w:r w:rsidR="003D3743">
        <w:rPr>
          <w:rFonts w:ascii="Calibri" w:eastAsia="Calibri" w:hAnsi="Calibri" w:cs="Calibri"/>
          <w:sz w:val="22"/>
          <w:szCs w:val="22"/>
        </w:rPr>
        <w:t xml:space="preserve">o </w:t>
      </w:r>
      <w:r w:rsidR="005742C3">
        <w:rPr>
          <w:rFonts w:ascii="Calibri" w:eastAsia="Calibri" w:hAnsi="Calibri" w:cs="Calibri"/>
          <w:sz w:val="22"/>
          <w:szCs w:val="22"/>
        </w:rPr>
        <w:t>dei requisiti</w:t>
      </w:r>
      <w:r w:rsidR="00566D97">
        <w:rPr>
          <w:rFonts w:ascii="Calibri" w:eastAsia="Calibri" w:hAnsi="Calibri" w:cs="Calibri"/>
          <w:sz w:val="22"/>
          <w:szCs w:val="22"/>
        </w:rPr>
        <w:t>)</w:t>
      </w:r>
      <w:r>
        <w:rPr>
          <w:rFonts w:ascii="Calibri" w:eastAsia="Calibri" w:hAnsi="Calibri" w:cs="Calibri"/>
          <w:sz w:val="22"/>
          <w:szCs w:val="22"/>
        </w:rPr>
        <w:t>:</w:t>
      </w:r>
    </w:p>
    <w:p w14:paraId="2099ACEA" w14:textId="3A2B6757" w:rsidR="003D3743" w:rsidRPr="003D3743" w:rsidRDefault="00EC03AC" w:rsidP="003D3743">
      <w:pPr>
        <w:pStyle w:val="Paragrafoelenco"/>
        <w:numPr>
          <w:ilvl w:val="0"/>
          <w:numId w:val="31"/>
        </w:numPr>
        <w:rPr>
          <w:rFonts w:ascii="Calibri" w:eastAsia="Calibri" w:hAnsi="Calibri" w:cs="Calibri"/>
          <w:sz w:val="22"/>
          <w:szCs w:val="22"/>
        </w:rPr>
      </w:pPr>
      <w:bookmarkStart w:id="3" w:name="_Hlk119433700"/>
      <w:r>
        <w:rPr>
          <w:rFonts w:ascii="Calibri" w:eastAsia="Calibri" w:hAnsi="Calibri" w:cs="Calibri"/>
          <w:sz w:val="22"/>
          <w:szCs w:val="22"/>
        </w:rPr>
        <w:t>e</w:t>
      </w:r>
      <w:r w:rsidR="003D3743" w:rsidRPr="003D3743">
        <w:rPr>
          <w:rFonts w:ascii="Calibri" w:eastAsia="Calibri" w:hAnsi="Calibri" w:cs="Calibri"/>
          <w:sz w:val="22"/>
          <w:szCs w:val="22"/>
        </w:rPr>
        <w:t xml:space="preserve">ssere in possesso di Laura </w:t>
      </w:r>
      <w:r>
        <w:rPr>
          <w:rFonts w:ascii="Calibri" w:eastAsia="Calibri" w:hAnsi="Calibri" w:cs="Calibri"/>
          <w:sz w:val="22"/>
          <w:szCs w:val="22"/>
        </w:rPr>
        <w:t>M</w:t>
      </w:r>
      <w:r w:rsidR="003D3743" w:rsidRPr="003D3743">
        <w:rPr>
          <w:rFonts w:ascii="Calibri" w:eastAsia="Calibri" w:hAnsi="Calibri" w:cs="Calibri"/>
          <w:sz w:val="22"/>
          <w:szCs w:val="22"/>
        </w:rPr>
        <w:t xml:space="preserve">agistrale in </w:t>
      </w:r>
      <w:r>
        <w:rPr>
          <w:rFonts w:ascii="Calibri" w:eastAsia="Calibri" w:hAnsi="Calibri" w:cs="Calibri"/>
          <w:sz w:val="22"/>
          <w:szCs w:val="22"/>
        </w:rPr>
        <w:t>I</w:t>
      </w:r>
      <w:r w:rsidR="006151B3">
        <w:rPr>
          <w:rFonts w:ascii="Calibri" w:eastAsia="Calibri" w:hAnsi="Calibri" w:cs="Calibri"/>
          <w:sz w:val="22"/>
          <w:szCs w:val="22"/>
        </w:rPr>
        <w:t>ngegneria</w:t>
      </w:r>
      <w:r>
        <w:rPr>
          <w:rFonts w:ascii="Calibri" w:eastAsia="Calibri" w:hAnsi="Calibri" w:cs="Calibri"/>
          <w:sz w:val="22"/>
          <w:szCs w:val="22"/>
        </w:rPr>
        <w:t>,</w:t>
      </w:r>
      <w:r w:rsidR="006151B3">
        <w:rPr>
          <w:rFonts w:ascii="Calibri" w:eastAsia="Calibri" w:hAnsi="Calibri" w:cs="Calibri"/>
          <w:sz w:val="22"/>
          <w:szCs w:val="22"/>
        </w:rPr>
        <w:t xml:space="preserve"> </w:t>
      </w:r>
    </w:p>
    <w:bookmarkEnd w:id="3"/>
    <w:p w14:paraId="7655ABCA" w14:textId="0F12D6B3" w:rsidR="006151B3" w:rsidRPr="00EC03AC" w:rsidRDefault="00EC03AC" w:rsidP="00EC03AC">
      <w:pPr>
        <w:pStyle w:val="Paragrafoelenco"/>
        <w:numPr>
          <w:ilvl w:val="0"/>
          <w:numId w:val="31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</w:t>
      </w:r>
      <w:r w:rsidR="003D3743" w:rsidRPr="003D3743">
        <w:rPr>
          <w:rFonts w:ascii="Calibri" w:eastAsia="Calibri" w:hAnsi="Calibri" w:cs="Calibri"/>
          <w:sz w:val="22"/>
          <w:szCs w:val="22"/>
        </w:rPr>
        <w:t xml:space="preserve">ssere in possesso delle COMPETENZE CERTIFICATE in uno dei settori di intervento del progetto (tecnologie didattiche innovative </w:t>
      </w:r>
      <w:r>
        <w:rPr>
          <w:rFonts w:ascii="Calibri" w:eastAsia="Calibri" w:hAnsi="Calibri" w:cs="Calibri"/>
          <w:sz w:val="22"/>
          <w:szCs w:val="22"/>
        </w:rPr>
        <w:t>-</w:t>
      </w:r>
      <w:r w:rsidR="003D3743" w:rsidRPr="003D3743">
        <w:rPr>
          <w:rFonts w:ascii="Calibri" w:eastAsia="Calibri" w:hAnsi="Calibri" w:cs="Calibri"/>
          <w:sz w:val="22"/>
          <w:szCs w:val="22"/>
        </w:rPr>
        <w:t xml:space="preserve"> tecnologie STEM per la didattica nell’infanzia </w:t>
      </w:r>
      <w:r>
        <w:rPr>
          <w:rFonts w:ascii="Calibri" w:eastAsia="Calibri" w:hAnsi="Calibri" w:cs="Calibri"/>
          <w:sz w:val="22"/>
          <w:szCs w:val="22"/>
        </w:rPr>
        <w:t>-</w:t>
      </w:r>
      <w:r w:rsidR="003D3743" w:rsidRPr="003D3743">
        <w:rPr>
          <w:rFonts w:ascii="Calibri" w:eastAsia="Calibri" w:hAnsi="Calibri" w:cs="Calibri"/>
          <w:sz w:val="22"/>
          <w:szCs w:val="22"/>
        </w:rPr>
        <w:t xml:space="preserve"> strumenti per l’apprendimento etc. etc. etc.</w:t>
      </w:r>
    </w:p>
    <w:p w14:paraId="2BA6BEEA" w14:textId="4356FEDE" w:rsidR="006151B3" w:rsidRPr="003D3743" w:rsidRDefault="00EC03AC" w:rsidP="003D3743">
      <w:pPr>
        <w:pStyle w:val="Paragrafoelenco"/>
        <w:numPr>
          <w:ilvl w:val="0"/>
          <w:numId w:val="31"/>
        </w:num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</w:t>
      </w:r>
      <w:r w:rsidR="006151B3">
        <w:rPr>
          <w:rFonts w:ascii="Calibri" w:eastAsia="Calibri" w:hAnsi="Calibri" w:cs="Calibri"/>
          <w:sz w:val="22"/>
          <w:szCs w:val="22"/>
        </w:rPr>
        <w:t xml:space="preserve">ver partecipato alle attività propedeutiche alla predisposizione del progetto </w:t>
      </w:r>
      <w:proofErr w:type="spellStart"/>
      <w:r w:rsidR="007F37D7">
        <w:rPr>
          <w:rFonts w:ascii="Calibri" w:eastAsia="Calibri" w:hAnsi="Calibri" w:cs="Calibri"/>
          <w:sz w:val="22"/>
          <w:szCs w:val="22"/>
        </w:rPr>
        <w:t>C</w:t>
      </w:r>
      <w:r w:rsidR="006151B3">
        <w:rPr>
          <w:rFonts w:ascii="Calibri" w:eastAsia="Calibri" w:hAnsi="Calibri" w:cs="Calibri"/>
          <w:sz w:val="22"/>
          <w:szCs w:val="22"/>
        </w:rPr>
        <w:t>lassroom</w:t>
      </w:r>
      <w:proofErr w:type="spellEnd"/>
      <w:r>
        <w:rPr>
          <w:rFonts w:ascii="Calibri" w:eastAsia="Calibri" w:hAnsi="Calibri" w:cs="Calibri"/>
          <w:sz w:val="22"/>
          <w:szCs w:val="22"/>
        </w:rPr>
        <w:t>.</w:t>
      </w:r>
      <w:r w:rsidR="006151B3">
        <w:rPr>
          <w:rFonts w:ascii="Calibri" w:eastAsia="Calibri" w:hAnsi="Calibri" w:cs="Calibri"/>
          <w:sz w:val="22"/>
          <w:szCs w:val="22"/>
        </w:rPr>
        <w:t xml:space="preserve"> </w:t>
      </w:r>
    </w:p>
    <w:p w14:paraId="32A272BB" w14:textId="77777777" w:rsidR="00566D97" w:rsidRPr="003D3743" w:rsidRDefault="00566D97" w:rsidP="003D3743">
      <w:pPr>
        <w:widowControl w:val="0"/>
        <w:spacing w:after="200" w:line="276" w:lineRule="auto"/>
        <w:contextualSpacing/>
        <w:rPr>
          <w:rFonts w:ascii="Calibri" w:eastAsia="Calibri" w:hAnsi="Calibri" w:cs="Calibri"/>
          <w:sz w:val="22"/>
          <w:szCs w:val="22"/>
        </w:rPr>
      </w:pPr>
    </w:p>
    <w:p w14:paraId="0BA95035" w14:textId="45C39171" w:rsidR="00015D2C" w:rsidRPr="00015D2C" w:rsidRDefault="00015D2C" w:rsidP="0085173F">
      <w:pPr>
        <w:tabs>
          <w:tab w:val="left" w:pos="0"/>
        </w:tabs>
        <w:spacing w:line="276" w:lineRule="auto"/>
        <w:rPr>
          <w:rFonts w:ascii="Calibri" w:eastAsiaTheme="minorEastAsia" w:hAnsi="Calibri" w:cstheme="minorBidi"/>
          <w:b/>
          <w:sz w:val="22"/>
          <w:szCs w:val="22"/>
        </w:rPr>
      </w:pPr>
      <w:r w:rsidRPr="00015D2C">
        <w:rPr>
          <w:rFonts w:ascii="Calibri" w:eastAsiaTheme="minorEastAsia" w:hAnsi="Calibri" w:cstheme="minorBidi"/>
          <w:b/>
          <w:sz w:val="22"/>
          <w:szCs w:val="22"/>
        </w:rPr>
        <w:t xml:space="preserve">Art. </w:t>
      </w:r>
      <w:r w:rsidR="00A44384">
        <w:rPr>
          <w:rFonts w:ascii="Calibri" w:eastAsiaTheme="minorEastAsia" w:hAnsi="Calibri" w:cstheme="minorBidi"/>
          <w:b/>
          <w:sz w:val="22"/>
          <w:szCs w:val="22"/>
        </w:rPr>
        <w:t>8</w:t>
      </w:r>
      <w:r w:rsidRPr="00015D2C">
        <w:rPr>
          <w:rFonts w:ascii="Calibri" w:eastAsiaTheme="minorEastAsia" w:hAnsi="Calibri" w:cstheme="minorBidi"/>
          <w:b/>
          <w:sz w:val="22"/>
          <w:szCs w:val="22"/>
        </w:rPr>
        <w:t xml:space="preserve"> Responsabile del Procedimento</w:t>
      </w:r>
    </w:p>
    <w:p w14:paraId="7976B3FA" w14:textId="20E1E2B0" w:rsidR="00015D2C" w:rsidRPr="00015D2C" w:rsidRDefault="00015D2C" w:rsidP="00015D2C">
      <w:pPr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 w:rsidRPr="00015D2C">
        <w:rPr>
          <w:rFonts w:ascii="Calibri" w:eastAsiaTheme="minorEastAsia" w:hAnsi="Calibri" w:cstheme="minorBidi"/>
          <w:sz w:val="22"/>
          <w:szCs w:val="22"/>
        </w:rPr>
        <w:t xml:space="preserve">Ai sensi dell’art. 31 del </w:t>
      </w:r>
      <w:proofErr w:type="spellStart"/>
      <w:r w:rsidRPr="00015D2C">
        <w:rPr>
          <w:rFonts w:ascii="Calibri" w:eastAsiaTheme="minorEastAsia" w:hAnsi="Calibri" w:cstheme="minorBidi"/>
          <w:sz w:val="22"/>
          <w:szCs w:val="22"/>
        </w:rPr>
        <w:t>D.Lgs</w:t>
      </w:r>
      <w:proofErr w:type="spellEnd"/>
      <w:r w:rsidRPr="00015D2C">
        <w:rPr>
          <w:rFonts w:ascii="Calibri" w:eastAsiaTheme="minorEastAsia" w:hAnsi="Calibri" w:cstheme="minorBidi"/>
          <w:sz w:val="22"/>
          <w:szCs w:val="22"/>
        </w:rPr>
        <w:t xml:space="preserve"> 50/2016 (art. 9 e 10 del D.P.R. n.207/10), viene nominato Responsabile del Procedimento il dirigente scolastico</w:t>
      </w:r>
      <w:r w:rsidRPr="00015D2C">
        <w:rPr>
          <w:rFonts w:asciiTheme="minorHAnsi" w:eastAsiaTheme="minorEastAsia" w:hAnsiTheme="minorHAnsi" w:cstheme="minorBidi"/>
          <w:sz w:val="22"/>
          <w:szCs w:val="22"/>
        </w:rPr>
        <w:t>:</w:t>
      </w:r>
      <w:r w:rsidR="0094182D">
        <w:rPr>
          <w:rFonts w:asciiTheme="minorHAnsi" w:eastAsiaTheme="minorEastAsia" w:hAnsiTheme="minorHAnsi" w:cstheme="minorBidi"/>
          <w:sz w:val="22"/>
          <w:szCs w:val="22"/>
        </w:rPr>
        <w:t xml:space="preserve"> </w:t>
      </w:r>
      <w:r w:rsidR="006151B3">
        <w:rPr>
          <w:rFonts w:asciiTheme="minorHAnsi" w:eastAsiaTheme="minorEastAsia" w:hAnsiTheme="minorHAnsi" w:cstheme="minorBidi"/>
          <w:sz w:val="22"/>
          <w:szCs w:val="22"/>
        </w:rPr>
        <w:t xml:space="preserve">prof.ssa Maria D’Alessio. </w:t>
      </w:r>
    </w:p>
    <w:p w14:paraId="5692CC61" w14:textId="2E48E2CB" w:rsidR="0076314A" w:rsidRPr="00635CBB" w:rsidRDefault="00015D2C" w:rsidP="00635CBB">
      <w:pPr>
        <w:jc w:val="both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015D2C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</w:p>
    <w:p w14:paraId="65FC85EC" w14:textId="77777777" w:rsidR="00CE4668" w:rsidRPr="00CE4668" w:rsidRDefault="00CE4668" w:rsidP="00CE4668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 w:val="22"/>
          <w:szCs w:val="22"/>
        </w:rPr>
      </w:pPr>
    </w:p>
    <w:p w14:paraId="28CE8A2A" w14:textId="64AFCB70" w:rsidR="007F37D7" w:rsidRPr="00C6229E" w:rsidRDefault="007F37D7" w:rsidP="007F37D7">
      <w:pPr>
        <w:suppressAutoHyphens/>
        <w:autoSpaceDN w:val="0"/>
        <w:ind w:left="5664" w:firstLine="8"/>
        <w:jc w:val="both"/>
        <w:textAlignment w:val="baseline"/>
        <w:rPr>
          <w:color w:val="00000A"/>
          <w:kern w:val="3"/>
          <w:sz w:val="22"/>
          <w:szCs w:val="22"/>
          <w:lang w:bidi="hi-IN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b/>
          <w:color w:val="00000A"/>
          <w:kern w:val="3"/>
          <w:sz w:val="22"/>
          <w:szCs w:val="22"/>
          <w:lang w:bidi="hi-IN"/>
        </w:rPr>
        <w:t>Il RUP -</w:t>
      </w:r>
      <w:r w:rsidRPr="00C6229E">
        <w:rPr>
          <w:b/>
          <w:color w:val="00000A"/>
          <w:kern w:val="3"/>
          <w:sz w:val="22"/>
          <w:szCs w:val="22"/>
          <w:lang w:bidi="hi-IN"/>
        </w:rPr>
        <w:t xml:space="preserve"> DIRIGENTE SCOLASTICO</w:t>
      </w:r>
    </w:p>
    <w:p w14:paraId="169728E7" w14:textId="77777777" w:rsidR="007F37D7" w:rsidRPr="00C6229E" w:rsidRDefault="007F37D7" w:rsidP="007F37D7">
      <w:pPr>
        <w:suppressAutoHyphens/>
        <w:autoSpaceDN w:val="0"/>
        <w:ind w:left="5672" w:firstLine="709"/>
        <w:jc w:val="both"/>
        <w:textAlignment w:val="baseline"/>
        <w:rPr>
          <w:b/>
          <w:color w:val="00000A"/>
          <w:kern w:val="3"/>
          <w:sz w:val="22"/>
          <w:szCs w:val="22"/>
          <w:lang w:bidi="hi-IN"/>
        </w:rPr>
      </w:pPr>
      <w:r w:rsidRPr="00C6229E">
        <w:rPr>
          <w:b/>
          <w:color w:val="00000A"/>
          <w:kern w:val="3"/>
          <w:sz w:val="22"/>
          <w:szCs w:val="22"/>
          <w:lang w:bidi="hi-IN"/>
        </w:rPr>
        <w:t>Prof.</w:t>
      </w:r>
      <w:r w:rsidRPr="00C6229E">
        <w:rPr>
          <w:b/>
          <w:color w:val="00000A"/>
          <w:kern w:val="3"/>
          <w:sz w:val="22"/>
          <w:szCs w:val="22"/>
          <w:vertAlign w:val="superscript"/>
          <w:lang w:bidi="hi-IN"/>
        </w:rPr>
        <w:t>ssa</w:t>
      </w:r>
      <w:r w:rsidRPr="00C6229E">
        <w:rPr>
          <w:b/>
          <w:color w:val="00000A"/>
          <w:kern w:val="3"/>
          <w:sz w:val="22"/>
          <w:szCs w:val="22"/>
          <w:lang w:bidi="hi-IN"/>
        </w:rPr>
        <w:t xml:space="preserve"> Maria D’ALESSIO</w:t>
      </w:r>
    </w:p>
    <w:p w14:paraId="4008EFDF" w14:textId="77777777" w:rsidR="007F37D7" w:rsidRPr="00C6229E" w:rsidRDefault="007F37D7" w:rsidP="007F37D7">
      <w:pPr>
        <w:suppressAutoHyphens/>
        <w:autoSpaceDN w:val="0"/>
        <w:jc w:val="right"/>
        <w:textAlignment w:val="baseline"/>
        <w:rPr>
          <w:i/>
          <w:color w:val="00000A"/>
          <w:kern w:val="3"/>
          <w:sz w:val="22"/>
          <w:szCs w:val="22"/>
          <w:lang w:bidi="hi-IN"/>
        </w:rPr>
      </w:pPr>
      <w:r w:rsidRPr="00C6229E">
        <w:rPr>
          <w:i/>
          <w:color w:val="00000A"/>
          <w:kern w:val="3"/>
          <w:sz w:val="22"/>
          <w:szCs w:val="22"/>
          <w:lang w:bidi="hi-IN"/>
        </w:rPr>
        <w:t>Firma autografa sostituita a mezzo stampa ai sensi e</w:t>
      </w:r>
    </w:p>
    <w:p w14:paraId="31E72291" w14:textId="77777777" w:rsidR="007F37D7" w:rsidRPr="00C6229E" w:rsidRDefault="007F37D7" w:rsidP="007F37D7">
      <w:pPr>
        <w:suppressAutoHyphens/>
        <w:autoSpaceDN w:val="0"/>
        <w:jc w:val="right"/>
        <w:textAlignment w:val="baseline"/>
        <w:rPr>
          <w:i/>
          <w:color w:val="00000A"/>
          <w:kern w:val="3"/>
          <w:sz w:val="22"/>
          <w:szCs w:val="22"/>
          <w:lang w:bidi="hi-IN"/>
        </w:rPr>
      </w:pPr>
      <w:r w:rsidRPr="00C6229E">
        <w:rPr>
          <w:i/>
          <w:color w:val="00000A"/>
          <w:kern w:val="3"/>
          <w:sz w:val="22"/>
          <w:szCs w:val="22"/>
          <w:lang w:bidi="hi-IN"/>
        </w:rPr>
        <w:t xml:space="preserve">per gli effetti dell’art.3. co.2 del </w:t>
      </w:r>
      <w:proofErr w:type="spellStart"/>
      <w:r w:rsidRPr="00C6229E">
        <w:rPr>
          <w:i/>
          <w:color w:val="00000A"/>
          <w:kern w:val="3"/>
          <w:sz w:val="22"/>
          <w:szCs w:val="22"/>
          <w:lang w:bidi="hi-IN"/>
        </w:rPr>
        <w:t>D.Lgs</w:t>
      </w:r>
      <w:proofErr w:type="spellEnd"/>
      <w:r w:rsidRPr="00C6229E">
        <w:rPr>
          <w:i/>
          <w:color w:val="00000A"/>
          <w:kern w:val="3"/>
          <w:sz w:val="22"/>
          <w:szCs w:val="22"/>
          <w:lang w:bidi="hi-IN"/>
        </w:rPr>
        <w:t xml:space="preserve"> n.39/1993</w:t>
      </w:r>
    </w:p>
    <w:p w14:paraId="63E9972C" w14:textId="5F5DB3FB" w:rsidR="00CE4668" w:rsidRPr="00CE4668" w:rsidRDefault="00CE4668" w:rsidP="007F37D7">
      <w:pPr>
        <w:ind w:left="4956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B75B2A1" w14:textId="21C01B1D" w:rsidR="00566D97" w:rsidRDefault="00CE4668" w:rsidP="006151B3">
      <w:pPr>
        <w:tabs>
          <w:tab w:val="left" w:pos="6812"/>
        </w:tabs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  <w:r w:rsidRPr="00CE4668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6609C11A" w14:textId="77777777" w:rsidR="00566D97" w:rsidRDefault="00566D97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3D142989" w14:textId="77777777" w:rsidR="00566D97" w:rsidRDefault="00566D97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5975D853" w14:textId="77777777" w:rsidR="00566D97" w:rsidRDefault="00566D97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1C19E939" w14:textId="4ECC4EE4" w:rsidR="00566D97" w:rsidRDefault="00566D97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0EFB6CA7" w14:textId="5E8404C1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09B741E6" w14:textId="5667C99A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66AE09DC" w14:textId="3DBD32DC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1E54F804" w14:textId="3CBB7FFA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00298173" w14:textId="5357D445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6B773D72" w14:textId="587D3998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p w14:paraId="57176DBC" w14:textId="38D9A641" w:rsidR="005742C3" w:rsidRDefault="005742C3" w:rsidP="00C20594">
      <w:pPr>
        <w:widowControl w:val="0"/>
        <w:suppressAutoHyphens/>
        <w:autoSpaceDE w:val="0"/>
        <w:spacing w:line="276" w:lineRule="auto"/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</w:pPr>
    </w:p>
    <w:sectPr w:rsidR="005742C3" w:rsidSect="001422AF">
      <w:footerReference w:type="even" r:id="rId11"/>
      <w:footerReference w:type="default" r:id="rId12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DBDA9" w14:textId="77777777" w:rsidR="00E815C7" w:rsidRDefault="00E815C7">
      <w:r>
        <w:separator/>
      </w:r>
    </w:p>
  </w:endnote>
  <w:endnote w:type="continuationSeparator" w:id="0">
    <w:p w14:paraId="6E864D65" w14:textId="77777777" w:rsidR="00E815C7" w:rsidRDefault="00E81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4FC94" w14:textId="77777777" w:rsidR="00E815C7" w:rsidRDefault="00E815C7">
      <w:r>
        <w:separator/>
      </w:r>
    </w:p>
  </w:footnote>
  <w:footnote w:type="continuationSeparator" w:id="0">
    <w:p w14:paraId="3A9416AD" w14:textId="77777777" w:rsidR="00E815C7" w:rsidRDefault="00E81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4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C753C7"/>
    <w:multiLevelType w:val="hybridMultilevel"/>
    <w:tmpl w:val="8DDA5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3"/>
  </w:num>
  <w:num w:numId="9">
    <w:abstractNumId w:val="12"/>
  </w:num>
  <w:num w:numId="10">
    <w:abstractNumId w:val="31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30"/>
  </w:num>
  <w:num w:numId="17">
    <w:abstractNumId w:val="9"/>
  </w:num>
  <w:num w:numId="18">
    <w:abstractNumId w:val="22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6"/>
  </w:num>
  <w:num w:numId="25">
    <w:abstractNumId w:val="11"/>
  </w:num>
  <w:num w:numId="26">
    <w:abstractNumId w:val="27"/>
  </w:num>
  <w:num w:numId="27">
    <w:abstractNumId w:val="25"/>
  </w:num>
  <w:num w:numId="28">
    <w:abstractNumId w:val="29"/>
  </w:num>
  <w:num w:numId="29">
    <w:abstractNumId w:val="19"/>
  </w:num>
  <w:num w:numId="30">
    <w:abstractNumId w:val="24"/>
  </w:num>
  <w:num w:numId="31">
    <w:abstractNumId w:val="21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282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51FF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159A"/>
    <w:rsid w:val="00174486"/>
    <w:rsid w:val="00174541"/>
    <w:rsid w:val="00175FFB"/>
    <w:rsid w:val="00182723"/>
    <w:rsid w:val="00185A49"/>
    <w:rsid w:val="00186225"/>
    <w:rsid w:val="0018773E"/>
    <w:rsid w:val="00191CA1"/>
    <w:rsid w:val="001A58C3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0335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12C2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26277"/>
    <w:rsid w:val="00336F0F"/>
    <w:rsid w:val="0034202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3743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774A2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51B3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07C6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3D5A"/>
    <w:rsid w:val="006C761E"/>
    <w:rsid w:val="006D04D6"/>
    <w:rsid w:val="006D415B"/>
    <w:rsid w:val="006D4AC3"/>
    <w:rsid w:val="006E010C"/>
    <w:rsid w:val="006E0673"/>
    <w:rsid w:val="006E33D9"/>
    <w:rsid w:val="006E4E92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50EBA"/>
    <w:rsid w:val="00754BC2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37D7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173F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3565D"/>
    <w:rsid w:val="00940667"/>
    <w:rsid w:val="00941128"/>
    <w:rsid w:val="0094182D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865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4A58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384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62DF"/>
    <w:rsid w:val="00A909FA"/>
    <w:rsid w:val="00A90F34"/>
    <w:rsid w:val="00A91C14"/>
    <w:rsid w:val="00A94E66"/>
    <w:rsid w:val="00A967E4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71B36"/>
    <w:rsid w:val="00B833F2"/>
    <w:rsid w:val="00B84DCA"/>
    <w:rsid w:val="00B87A3D"/>
    <w:rsid w:val="00B90CAE"/>
    <w:rsid w:val="00B92B95"/>
    <w:rsid w:val="00BA522C"/>
    <w:rsid w:val="00BA532D"/>
    <w:rsid w:val="00BA6212"/>
    <w:rsid w:val="00BA6627"/>
    <w:rsid w:val="00BA6BB5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152E"/>
    <w:rsid w:val="00C332B6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620"/>
    <w:rsid w:val="00C678B4"/>
    <w:rsid w:val="00C728F6"/>
    <w:rsid w:val="00C82546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5AE9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15C7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3AC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DD5A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aic89700n@pec.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645350-F88C-4704-B80D-BAEB34929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DSGA</cp:lastModifiedBy>
  <cp:revision>14</cp:revision>
  <cp:lastPrinted>2020-02-24T13:03:00Z</cp:lastPrinted>
  <dcterms:created xsi:type="dcterms:W3CDTF">2023-05-02T07:59:00Z</dcterms:created>
  <dcterms:modified xsi:type="dcterms:W3CDTF">2023-06-19T10:41:00Z</dcterms:modified>
</cp:coreProperties>
</file>