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1886" w:rsidRDefault="00781886" w:rsidP="00781886">
      <w:pPr>
        <w:autoSpaceDE w:val="0"/>
        <w:autoSpaceDN w:val="0"/>
        <w:adjustRightInd w:val="0"/>
        <w:snapToGrid w:val="0"/>
        <w:spacing w:after="0"/>
        <w:rPr>
          <w:rFonts w:ascii="Times New Roman" w:eastAsia="Times New Roman" w:hAnsi="Times New Roman"/>
          <w:b/>
          <w:color w:val="000000"/>
          <w:sz w:val="28"/>
          <w:szCs w:val="28"/>
        </w:rPr>
      </w:pPr>
      <w:bookmarkStart w:id="0" w:name="_GoBack"/>
      <w:bookmarkEnd w:id="0"/>
    </w:p>
    <w:p w:rsidR="00781886" w:rsidRDefault="00781886" w:rsidP="008E5719">
      <w:pPr>
        <w:autoSpaceDE w:val="0"/>
        <w:autoSpaceDN w:val="0"/>
        <w:adjustRightInd w:val="0"/>
        <w:snapToGrid w:val="0"/>
        <w:spacing w:after="0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:rsidR="00781886" w:rsidRDefault="00781886" w:rsidP="00781886">
      <w:pPr>
        <w:pStyle w:val="Standard"/>
        <w:shd w:val="clear" w:color="auto" w:fill="F2F2F2"/>
        <w:jc w:val="center"/>
        <w:rPr>
          <w:rFonts w:ascii="Algerian" w:hAnsi="Algerian"/>
          <w:color w:val="000080"/>
          <w:sz w:val="40"/>
        </w:rPr>
      </w:pPr>
      <w:r>
        <w:rPr>
          <w:rFonts w:ascii="Algerian" w:hAnsi="Algerian"/>
          <w:color w:val="000080"/>
          <w:sz w:val="40"/>
        </w:rPr>
        <w:t>ISTITUTO COMPRENSIVO DI TEGGIANO</w:t>
      </w:r>
    </w:p>
    <w:p w:rsidR="00781886" w:rsidRDefault="00781886" w:rsidP="00781886">
      <w:pPr>
        <w:pStyle w:val="Standard"/>
        <w:shd w:val="clear" w:color="auto" w:fill="F2F2F2"/>
        <w:jc w:val="center"/>
        <w:rPr>
          <w:color w:val="000080"/>
        </w:rPr>
      </w:pPr>
      <w:r>
        <w:rPr>
          <w:color w:val="000080"/>
        </w:rPr>
        <w:t>Scuola dell’Infanzia – Primaria e Secondaria di I Grado</w:t>
      </w:r>
    </w:p>
    <w:p w:rsidR="00781886" w:rsidRDefault="00781886" w:rsidP="00781886">
      <w:pPr>
        <w:pStyle w:val="Standard"/>
        <w:shd w:val="clear" w:color="auto" w:fill="F2F2F2"/>
        <w:jc w:val="center"/>
        <w:rPr>
          <w:color w:val="000080"/>
        </w:rPr>
      </w:pPr>
      <w:r>
        <w:rPr>
          <w:color w:val="000080"/>
        </w:rPr>
        <w:t xml:space="preserve">Autonomia – C. MECC.  SAIC89700N </w:t>
      </w:r>
      <w:proofErr w:type="gramStart"/>
      <w:r>
        <w:rPr>
          <w:color w:val="000080"/>
        </w:rPr>
        <w:t>–  C.F.</w:t>
      </w:r>
      <w:proofErr w:type="gramEnd"/>
      <w:r>
        <w:rPr>
          <w:color w:val="000080"/>
        </w:rPr>
        <w:t xml:space="preserve"> 92012870652</w:t>
      </w:r>
    </w:p>
    <w:p w:rsidR="00781886" w:rsidRDefault="00781886" w:rsidP="00781886">
      <w:pPr>
        <w:pStyle w:val="Standard"/>
        <w:shd w:val="clear" w:color="auto" w:fill="F2F2F2"/>
        <w:jc w:val="center"/>
        <w:rPr>
          <w:color w:val="000080"/>
        </w:rPr>
      </w:pPr>
      <w:r>
        <w:rPr>
          <w:color w:val="000080"/>
        </w:rPr>
        <w:t xml:space="preserve">Via Sant’Antuono </w:t>
      </w:r>
      <w:proofErr w:type="gramStart"/>
      <w:r>
        <w:rPr>
          <w:color w:val="000080"/>
        </w:rPr>
        <w:t>5  -</w:t>
      </w:r>
      <w:proofErr w:type="gramEnd"/>
      <w:r>
        <w:rPr>
          <w:color w:val="000080"/>
        </w:rPr>
        <w:t xml:space="preserve">   84039- TEGGIANO -SA- tel. 0975/ 79118 – fax 0975/ 587935</w:t>
      </w:r>
    </w:p>
    <w:p w:rsidR="00781886" w:rsidRDefault="00781886" w:rsidP="00781886">
      <w:pPr>
        <w:pStyle w:val="Standard"/>
        <w:shd w:val="clear" w:color="auto" w:fill="F2F2F2"/>
        <w:jc w:val="center"/>
        <w:rPr>
          <w:color w:val="000080"/>
        </w:rPr>
      </w:pPr>
      <w:proofErr w:type="gramStart"/>
      <w:r>
        <w:rPr>
          <w:color w:val="000080"/>
        </w:rPr>
        <w:t>e</w:t>
      </w:r>
      <w:proofErr w:type="gramEnd"/>
      <w:r>
        <w:rPr>
          <w:color w:val="000080"/>
        </w:rPr>
        <w:t>- mail – saic89700n@istruzione.it-saic89700n@pec.istruzione.it</w:t>
      </w:r>
    </w:p>
    <w:p w:rsidR="00781886" w:rsidRDefault="00E44241" w:rsidP="00781886">
      <w:pPr>
        <w:pStyle w:val="Standard"/>
        <w:shd w:val="clear" w:color="auto" w:fill="F2F2F2"/>
        <w:jc w:val="center"/>
      </w:pPr>
      <w:hyperlink r:id="rId6" w:history="1">
        <w:r w:rsidR="00781886">
          <w:rPr>
            <w:rStyle w:val="Collegamentoipertestuale"/>
            <w:color w:val="000080"/>
          </w:rPr>
          <w:t>www.icteggiano.gov.it</w:t>
        </w:r>
      </w:hyperlink>
    </w:p>
    <w:p w:rsidR="00781886" w:rsidRDefault="00781886" w:rsidP="00781886">
      <w:pPr>
        <w:pStyle w:val="Standard"/>
        <w:shd w:val="clear" w:color="auto" w:fill="F2F2F2"/>
        <w:jc w:val="center"/>
        <w:rPr>
          <w:color w:val="FF0000"/>
        </w:rPr>
      </w:pPr>
    </w:p>
    <w:p w:rsidR="00781886" w:rsidRDefault="00781886" w:rsidP="008E5719">
      <w:pPr>
        <w:autoSpaceDE w:val="0"/>
        <w:autoSpaceDN w:val="0"/>
        <w:adjustRightInd w:val="0"/>
        <w:snapToGrid w:val="0"/>
        <w:spacing w:after="0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:rsidR="00781886" w:rsidRDefault="00781886" w:rsidP="008E5719">
      <w:pPr>
        <w:autoSpaceDE w:val="0"/>
        <w:autoSpaceDN w:val="0"/>
        <w:adjustRightInd w:val="0"/>
        <w:snapToGrid w:val="0"/>
        <w:spacing w:after="0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:rsidR="00781886" w:rsidRDefault="00781886" w:rsidP="008E5719">
      <w:pPr>
        <w:autoSpaceDE w:val="0"/>
        <w:autoSpaceDN w:val="0"/>
        <w:adjustRightInd w:val="0"/>
        <w:snapToGrid w:val="0"/>
        <w:spacing w:after="0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:rsidR="008E5719" w:rsidRPr="00860A04" w:rsidRDefault="008E5719" w:rsidP="008E5719">
      <w:pPr>
        <w:autoSpaceDE w:val="0"/>
        <w:autoSpaceDN w:val="0"/>
        <w:adjustRightInd w:val="0"/>
        <w:snapToGrid w:val="0"/>
        <w:spacing w:after="0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860A04">
        <w:rPr>
          <w:rFonts w:ascii="Times New Roman" w:eastAsia="Times New Roman" w:hAnsi="Times New Roman"/>
          <w:b/>
          <w:color w:val="000000"/>
          <w:sz w:val="28"/>
          <w:szCs w:val="28"/>
        </w:rPr>
        <w:t>SCHEDA RILEVAZIONE BES*</w:t>
      </w:r>
    </w:p>
    <w:p w:rsidR="008E5719" w:rsidRPr="00860A04" w:rsidRDefault="008E5719" w:rsidP="008E5719">
      <w:pPr>
        <w:autoSpaceDE w:val="0"/>
        <w:autoSpaceDN w:val="0"/>
        <w:adjustRightInd w:val="0"/>
        <w:snapToGrid w:val="0"/>
        <w:spacing w:after="0"/>
        <w:jc w:val="center"/>
        <w:rPr>
          <w:rFonts w:ascii="Times New Roman" w:eastAsia="Times New Roman" w:hAnsi="Times New Roman"/>
          <w:b/>
          <w:color w:val="000000"/>
          <w:sz w:val="26"/>
          <w:szCs w:val="26"/>
        </w:rPr>
      </w:pPr>
      <w:proofErr w:type="gramStart"/>
      <w:r w:rsidRPr="00860A04">
        <w:rPr>
          <w:rFonts w:ascii="Times New Roman" w:eastAsia="Times New Roman" w:hAnsi="Times New Roman"/>
          <w:b/>
          <w:color w:val="000000"/>
          <w:sz w:val="26"/>
          <w:szCs w:val="26"/>
        </w:rPr>
        <w:t>dei</w:t>
      </w:r>
      <w:proofErr w:type="gramEnd"/>
      <w:r w:rsidRPr="00860A04">
        <w:rPr>
          <w:rFonts w:ascii="Times New Roman" w:eastAsia="Times New Roman" w:hAnsi="Times New Roman"/>
          <w:b/>
          <w:color w:val="000000"/>
          <w:sz w:val="26"/>
          <w:szCs w:val="26"/>
        </w:rPr>
        <w:t xml:space="preserve"> Consigli di classe</w:t>
      </w:r>
    </w:p>
    <w:p w:rsidR="008E5719" w:rsidRPr="00860A04" w:rsidRDefault="008E5719" w:rsidP="008E5719">
      <w:pPr>
        <w:autoSpaceDE w:val="0"/>
        <w:autoSpaceDN w:val="0"/>
        <w:adjustRightInd w:val="0"/>
        <w:snapToGrid w:val="0"/>
        <w:spacing w:after="0"/>
        <w:jc w:val="center"/>
        <w:rPr>
          <w:rFonts w:ascii="Times New Roman" w:eastAsia="Times New Roman" w:hAnsi="Times New Roman"/>
          <w:b/>
          <w:color w:val="000000"/>
          <w:sz w:val="26"/>
          <w:szCs w:val="26"/>
        </w:rPr>
      </w:pPr>
      <w:r w:rsidRPr="00860A04">
        <w:rPr>
          <w:rFonts w:ascii="Times New Roman" w:eastAsia="Times New Roman" w:hAnsi="Times New Roman"/>
          <w:b/>
          <w:color w:val="000000"/>
          <w:sz w:val="26"/>
          <w:szCs w:val="26"/>
        </w:rPr>
        <w:t>Area dello svantaggio scolastico</w:t>
      </w:r>
    </w:p>
    <w:p w:rsidR="008E5719" w:rsidRPr="00860A04" w:rsidRDefault="008E5719" w:rsidP="008E5719">
      <w:pPr>
        <w:autoSpaceDE w:val="0"/>
        <w:autoSpaceDN w:val="0"/>
        <w:adjustRightInd w:val="0"/>
        <w:snapToGrid w:val="0"/>
        <w:spacing w:after="0" w:line="360" w:lineRule="auto"/>
        <w:jc w:val="center"/>
        <w:rPr>
          <w:rFonts w:ascii="Times New Roman" w:eastAsia="Times New Roman" w:hAnsi="Times New Roman"/>
          <w:color w:val="000000"/>
          <w:sz w:val="26"/>
          <w:szCs w:val="26"/>
        </w:rPr>
      </w:pPr>
      <w:r w:rsidRPr="00860A04">
        <w:rPr>
          <w:rFonts w:ascii="Times New Roman" w:eastAsia="Times New Roman" w:hAnsi="Times New Roman"/>
          <w:color w:val="000000"/>
          <w:sz w:val="26"/>
          <w:szCs w:val="26"/>
        </w:rPr>
        <w:t>Direttiva Ministeriale 27 dicembre 2012, Circolare Ministeriale n°8, del 6 marzo 2013</w:t>
      </w:r>
    </w:p>
    <w:p w:rsidR="008E5719" w:rsidRDefault="008E5719" w:rsidP="008E5719">
      <w:pPr>
        <w:autoSpaceDE w:val="0"/>
        <w:autoSpaceDN w:val="0"/>
        <w:adjustRightInd w:val="0"/>
        <w:snapToGrid w:val="0"/>
        <w:spacing w:after="0" w:line="360" w:lineRule="auto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8E5719" w:rsidRPr="00860A04" w:rsidRDefault="008E5719" w:rsidP="008E5719">
      <w:pPr>
        <w:autoSpaceDE w:val="0"/>
        <w:autoSpaceDN w:val="0"/>
        <w:adjustRightInd w:val="0"/>
        <w:snapToGrid w:val="0"/>
        <w:spacing w:after="0" w:line="360" w:lineRule="auto"/>
        <w:rPr>
          <w:rFonts w:ascii="Times New Roman" w:eastAsia="Times New Roman" w:hAnsi="Times New Roman"/>
          <w:color w:val="000000"/>
          <w:sz w:val="26"/>
          <w:szCs w:val="26"/>
        </w:rPr>
      </w:pPr>
      <w:r w:rsidRPr="00860A04">
        <w:rPr>
          <w:rFonts w:ascii="Times New Roman" w:eastAsia="Times New Roman" w:hAnsi="Times New Roman"/>
          <w:color w:val="000000"/>
          <w:sz w:val="26"/>
          <w:szCs w:val="26"/>
        </w:rPr>
        <w:t>Classe...........................................................................</w:t>
      </w:r>
    </w:p>
    <w:p w:rsidR="008E5719" w:rsidRDefault="008E5719" w:rsidP="008E5719">
      <w:pPr>
        <w:autoSpaceDE w:val="0"/>
        <w:autoSpaceDN w:val="0"/>
        <w:adjustRightInd w:val="0"/>
        <w:snapToGrid w:val="0"/>
        <w:spacing w:after="0" w:line="360" w:lineRule="auto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8E5719" w:rsidRPr="00860A04" w:rsidRDefault="008E5719" w:rsidP="008E5719">
      <w:pPr>
        <w:autoSpaceDE w:val="0"/>
        <w:autoSpaceDN w:val="0"/>
        <w:adjustRightInd w:val="0"/>
        <w:snapToGrid w:val="0"/>
        <w:spacing w:after="0" w:line="360" w:lineRule="auto"/>
        <w:rPr>
          <w:rFonts w:ascii="Times New Roman" w:eastAsia="Times New Roman" w:hAnsi="Times New Roman"/>
          <w:color w:val="000000"/>
          <w:sz w:val="26"/>
          <w:szCs w:val="26"/>
        </w:rPr>
      </w:pPr>
      <w:r w:rsidRPr="00860A04">
        <w:rPr>
          <w:rFonts w:ascii="Times New Roman" w:eastAsia="Times New Roman" w:hAnsi="Times New Roman"/>
          <w:color w:val="000000"/>
          <w:sz w:val="26"/>
          <w:szCs w:val="26"/>
        </w:rPr>
        <w:t>Coordinatore......................................................................</w:t>
      </w:r>
    </w:p>
    <w:p w:rsidR="008E5719" w:rsidRDefault="008E5719" w:rsidP="008E5719">
      <w:pPr>
        <w:pStyle w:val="NormaleWeb"/>
        <w:spacing w:before="0" w:beforeAutospacing="0" w:after="0" w:afterAutospacing="0"/>
        <w:jc w:val="both"/>
      </w:pPr>
      <w:r>
        <w:t xml:space="preserve">Nella </w:t>
      </w:r>
      <w:r w:rsidRPr="005A4184">
        <w:rPr>
          <w:b/>
        </w:rPr>
        <w:t>direttiva del 27 Dicembre 2012</w:t>
      </w:r>
      <w:r>
        <w:t xml:space="preserve"> si legge: “</w:t>
      </w:r>
      <w:r>
        <w:rPr>
          <w:i/>
          <w:iCs/>
        </w:rPr>
        <w:t>In ogni classe ci sono alunni che presentano una richiesta di speciale attenzione per una varietà di ragioni: svantaggio sociale e culturale, disturbi specifici di apprendimento e/o disturbi evolutivi specifici, difficoltà derivanti dalla non conoscenza della cultura e della lingua”</w:t>
      </w:r>
      <w:r>
        <w:t xml:space="preserve"> e si deduce che</w:t>
      </w:r>
      <w:r>
        <w:rPr>
          <w:i/>
          <w:iCs/>
        </w:rPr>
        <w:t> “l’area dello svantaggio scolastico è molto più ampia di quella riferibile esplicitamente alla presenza di deficit</w:t>
      </w:r>
      <w:r>
        <w:t>”.</w:t>
      </w:r>
    </w:p>
    <w:p w:rsidR="008E5719" w:rsidRPr="00B2116D" w:rsidRDefault="008E5719" w:rsidP="008E5719">
      <w:pPr>
        <w:pStyle w:val="NormaleWeb"/>
        <w:spacing w:before="0" w:beforeAutospacing="0" w:after="0" w:afterAutospacing="0"/>
        <w:jc w:val="both"/>
      </w:pPr>
      <w:r w:rsidRPr="00B2116D">
        <w:t xml:space="preserve">La direttiva ministeriale aggiunge, inoltre, che </w:t>
      </w:r>
      <w:r w:rsidRPr="00B2116D">
        <w:rPr>
          <w:i/>
          <w:iCs/>
        </w:rPr>
        <w:t>“…è sempre più urgente adottare una didattica che sia ‘denominatore comune’ per tutti gli alunni e che non lasci indietro nessuno: una didattica inclusiva più che una didattica speciale</w:t>
      </w:r>
      <w:r w:rsidRPr="00B2116D">
        <w:t>”.</w:t>
      </w:r>
    </w:p>
    <w:p w:rsidR="008E5719" w:rsidRDefault="008E5719" w:rsidP="008E5719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8E5719" w:rsidRPr="005A4184" w:rsidRDefault="008E5719" w:rsidP="008E5719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Times New Roman" w:eastAsia="Times New Roman" w:hAnsi="Times New Roman"/>
          <w:i/>
          <w:color w:val="000000"/>
          <w:sz w:val="24"/>
          <w:szCs w:val="24"/>
        </w:rPr>
      </w:pPr>
      <w:r w:rsidRPr="005A4184">
        <w:rPr>
          <w:rFonts w:ascii="Times New Roman" w:eastAsia="Times New Roman" w:hAnsi="Times New Roman"/>
          <w:color w:val="000000"/>
          <w:sz w:val="24"/>
          <w:szCs w:val="24"/>
        </w:rPr>
        <w:t>Secondo la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</w:t>
      </w:r>
      <w:r w:rsidRPr="005A4184">
        <w:rPr>
          <w:rFonts w:ascii="Times New Roman" w:eastAsia="Times New Roman" w:hAnsi="Times New Roman"/>
          <w:b/>
          <w:color w:val="000000"/>
          <w:sz w:val="24"/>
          <w:szCs w:val="24"/>
        </w:rPr>
        <w:t>C.M. n. 8 del 6 marzo 2013</w:t>
      </w:r>
      <w:r>
        <w:rPr>
          <w:rFonts w:ascii="Times New Roman" w:eastAsia="Times New Roman" w:hAnsi="Times New Roman"/>
          <w:color w:val="000000"/>
          <w:sz w:val="24"/>
          <w:szCs w:val="24"/>
        </w:rPr>
        <w:t>: “</w:t>
      </w:r>
      <w:r w:rsidRPr="005A4184">
        <w:rPr>
          <w:rFonts w:ascii="Times New Roman" w:eastAsia="Times New Roman" w:hAnsi="Times New Roman"/>
          <w:i/>
          <w:color w:val="000000"/>
          <w:sz w:val="24"/>
          <w:szCs w:val="24"/>
        </w:rPr>
        <w:t>Fermo restando l'obbligo di presentazione delle certificazioni per l'esercizio dei diritti conseguenti alle situazioni di disabilità e di DSA,</w:t>
      </w:r>
      <w:r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 </w:t>
      </w:r>
      <w:r w:rsidRPr="005A4184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è compito doveroso dei </w:t>
      </w:r>
      <w:r w:rsidRPr="005A4184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 xml:space="preserve">Consigli di classe indicare in quali altri casi sia opportuna e necessaria l'adozione di una personalizzazione della didattica ed eventualmente di misure compensative o dispensative, </w:t>
      </w:r>
      <w:r w:rsidRPr="005A4184">
        <w:rPr>
          <w:rFonts w:ascii="Times New Roman" w:eastAsia="Times New Roman" w:hAnsi="Times New Roman"/>
          <w:i/>
          <w:color w:val="000000"/>
          <w:sz w:val="24"/>
          <w:szCs w:val="24"/>
        </w:rPr>
        <w:t>nella prospettiva di una presa in carico globale ed inclusiva di tutti gli alunni.</w:t>
      </w:r>
    </w:p>
    <w:p w:rsidR="008E5719" w:rsidRPr="005A4184" w:rsidRDefault="008E5719" w:rsidP="008E5719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Times New Roman" w:eastAsia="Times New Roman" w:hAnsi="Times New Roman"/>
          <w:i/>
          <w:color w:val="000000"/>
          <w:sz w:val="24"/>
          <w:szCs w:val="24"/>
        </w:rPr>
      </w:pPr>
      <w:r w:rsidRPr="005A4184">
        <w:rPr>
          <w:rFonts w:ascii="Times New Roman" w:eastAsia="Times New Roman" w:hAnsi="Times New Roman"/>
          <w:i/>
          <w:color w:val="000000"/>
          <w:sz w:val="24"/>
          <w:szCs w:val="24"/>
        </w:rPr>
        <w:lastRenderedPageBreak/>
        <w:t>Strumento privilegiato è il percorso individualizzato e personalizzato, redatto in un Piano Didattico Personalizzato (PDP), che ha lo scopo di definire, monitorare e documentare – secondo un’</w:t>
      </w:r>
      <w:r w:rsidRPr="005A4184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 xml:space="preserve">elaborazione collegiale, corresponsabile e partecipata </w:t>
      </w:r>
      <w:r w:rsidRPr="005A4184">
        <w:rPr>
          <w:rFonts w:ascii="Times New Roman" w:eastAsia="Times New Roman" w:hAnsi="Times New Roman"/>
          <w:i/>
          <w:color w:val="000000"/>
          <w:sz w:val="24"/>
          <w:szCs w:val="24"/>
        </w:rPr>
        <w:t>- le strategie di intervento più idonee e i criteri di valutazione degli apprendimenti.</w:t>
      </w:r>
    </w:p>
    <w:p w:rsidR="008E5719" w:rsidRPr="005A4184" w:rsidRDefault="008E5719" w:rsidP="008E5719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Times New Roman" w:eastAsia="Times New Roman" w:hAnsi="Times New Roman"/>
          <w:i/>
          <w:color w:val="000000"/>
          <w:sz w:val="24"/>
          <w:szCs w:val="24"/>
        </w:rPr>
      </w:pPr>
      <w:r w:rsidRPr="00B702E1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>In questa nuova e più ampia ottica</w:t>
      </w:r>
      <w:r w:rsidRPr="005A4184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, </w:t>
      </w:r>
      <w:r w:rsidRPr="00B702E1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>il Piano Didattico Personalizzato</w:t>
      </w:r>
      <w:r w:rsidRPr="005A4184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 non può più essere inteso come mera esplicitazione di strumenti compensativi e dispensativi per gli alunni con DSA; esso </w:t>
      </w:r>
      <w:r w:rsidRPr="00B702E1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>è</w:t>
      </w:r>
      <w:r w:rsidRPr="005A4184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 bensì </w:t>
      </w:r>
      <w:r w:rsidRPr="00B702E1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>lo strumento in cui si potranno</w:t>
      </w:r>
      <w:r w:rsidRPr="005A4184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, ad esempio, </w:t>
      </w:r>
      <w:r w:rsidRPr="00B702E1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>includere progettazioni didattico-educative calibrate sui livelli minimi attesi per le competenze in uscita</w:t>
      </w:r>
      <w:r w:rsidRPr="005A4184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 (di cui moltissimi alunni con BES, privi di qualsivoglia certificazione diagnostica, abbisognano), strumenti programmatici utili in maggior misura rispetto a compensazioni o dispense, a carattere squisitamente didattico-strumentale.</w:t>
      </w:r>
    </w:p>
    <w:p w:rsidR="008E5719" w:rsidRPr="005A4184" w:rsidRDefault="008E5719" w:rsidP="008E5719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Times New Roman" w:eastAsia="Times New Roman" w:hAnsi="Times New Roman"/>
          <w:i/>
          <w:color w:val="000000"/>
          <w:sz w:val="24"/>
          <w:szCs w:val="24"/>
        </w:rPr>
      </w:pPr>
      <w:r>
        <w:rPr>
          <w:rFonts w:ascii="Times New Roman" w:eastAsia="Times New Roman" w:hAnsi="Times New Roman"/>
          <w:i/>
          <w:color w:val="000000"/>
          <w:sz w:val="24"/>
          <w:szCs w:val="24"/>
        </w:rPr>
        <w:t>Tale direttiva</w:t>
      </w:r>
      <w:r w:rsidRPr="005A4184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 ben chiarisce come </w:t>
      </w:r>
      <w:r w:rsidRPr="00B2116D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>la presa in carico dei BES debba essere al centro dell’attenzione e dello sforzo congiunto della scuola e della famiglia</w:t>
      </w:r>
      <w:r w:rsidRPr="005A4184">
        <w:rPr>
          <w:rFonts w:ascii="Times New Roman" w:eastAsia="Times New Roman" w:hAnsi="Times New Roman"/>
          <w:i/>
          <w:color w:val="000000"/>
          <w:sz w:val="24"/>
          <w:szCs w:val="24"/>
        </w:rPr>
        <w:t>.</w:t>
      </w:r>
    </w:p>
    <w:p w:rsidR="008E5719" w:rsidRPr="005A4184" w:rsidRDefault="008E5719" w:rsidP="008E5719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Times New Roman" w:eastAsia="Times New Roman" w:hAnsi="Times New Roman"/>
          <w:i/>
          <w:color w:val="000000"/>
          <w:sz w:val="24"/>
          <w:szCs w:val="24"/>
        </w:rPr>
      </w:pPr>
      <w:r w:rsidRPr="005A4184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È necessario che </w:t>
      </w:r>
      <w:r w:rsidRPr="005A4184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 xml:space="preserve">l’attivazione di un percorso individualizzato e personalizzato </w:t>
      </w:r>
      <w:r w:rsidRPr="005A4184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per un alunno con Bisogni Educativi Speciali sia deliberata in </w:t>
      </w:r>
      <w:r w:rsidRPr="005A4184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 xml:space="preserve">Consiglio di classe </w:t>
      </w:r>
      <w:r w:rsidRPr="005A4184">
        <w:rPr>
          <w:rFonts w:ascii="Times New Roman" w:eastAsia="Times New Roman" w:hAnsi="Times New Roman"/>
          <w:i/>
          <w:color w:val="000000"/>
          <w:sz w:val="24"/>
          <w:szCs w:val="24"/>
        </w:rPr>
        <w:t>dando luogo al PDP, firmato dal Dirigente scolastico (o da un docente da questi specificamente delegato), dai docenti e dalla famiglia. Nel caso in cui sia necessario trattare dati sensibili per finalità istituzionali, si avrà cura di includere nel PDP apposita autorizzazione da parte della famiglia.</w:t>
      </w:r>
    </w:p>
    <w:p w:rsidR="008E5719" w:rsidRPr="005A4184" w:rsidRDefault="008E5719" w:rsidP="008E5719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Times New Roman" w:eastAsia="Times New Roman" w:hAnsi="Times New Roman"/>
          <w:i/>
          <w:color w:val="000000"/>
          <w:sz w:val="24"/>
          <w:szCs w:val="24"/>
        </w:rPr>
      </w:pPr>
    </w:p>
    <w:p w:rsidR="008E5719" w:rsidRPr="005A4184" w:rsidRDefault="008E5719" w:rsidP="008E5719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Times New Roman" w:eastAsia="Times New Roman" w:hAnsi="Times New Roman"/>
          <w:i/>
          <w:color w:val="000000"/>
          <w:sz w:val="24"/>
          <w:szCs w:val="24"/>
        </w:rPr>
      </w:pPr>
      <w:r w:rsidRPr="005A4184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Ove non sia presente certificazione clinica o diagnosi, il </w:t>
      </w:r>
      <w:r w:rsidRPr="005A4184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 xml:space="preserve">Consiglio di classe </w:t>
      </w:r>
      <w:r w:rsidRPr="005A4184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motiverà opportunamente, </w:t>
      </w:r>
      <w:r w:rsidRPr="005A4184">
        <w:rPr>
          <w:rFonts w:ascii="Times New Roman" w:eastAsia="Times New Roman" w:hAnsi="Times New Roman"/>
          <w:b/>
          <w:i/>
          <w:color w:val="000000"/>
          <w:sz w:val="24"/>
          <w:szCs w:val="24"/>
        </w:rPr>
        <w:t xml:space="preserve">verbalizzandole, </w:t>
      </w:r>
      <w:r w:rsidRPr="005A4184">
        <w:rPr>
          <w:rFonts w:ascii="Times New Roman" w:eastAsia="Times New Roman" w:hAnsi="Times New Roman"/>
          <w:i/>
          <w:color w:val="000000"/>
          <w:sz w:val="24"/>
          <w:szCs w:val="24"/>
        </w:rPr>
        <w:t>le decisioni assunte sulla base di considerazioni pedagogiche e didattiche; ciò al fine di evitare contenzioso.</w:t>
      </w:r>
      <w:r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” </w:t>
      </w:r>
    </w:p>
    <w:p w:rsidR="008E5719" w:rsidRDefault="008E5719" w:rsidP="008E5719">
      <w:pPr>
        <w:autoSpaceDE w:val="0"/>
        <w:autoSpaceDN w:val="0"/>
        <w:adjustRightInd w:val="0"/>
        <w:snapToGri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8E5719" w:rsidRDefault="008E5719" w:rsidP="008E5719">
      <w:pPr>
        <w:autoSpaceDE w:val="0"/>
        <w:autoSpaceDN w:val="0"/>
        <w:adjustRightInd w:val="0"/>
        <w:snapToGri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8E5719" w:rsidRDefault="008E5719" w:rsidP="008E5719">
      <w:pPr>
        <w:autoSpaceDE w:val="0"/>
        <w:autoSpaceDN w:val="0"/>
        <w:adjustRightInd w:val="0"/>
        <w:snapToGri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Normativa di riferimento:</w:t>
      </w:r>
    </w:p>
    <w:p w:rsidR="008E5719" w:rsidRDefault="008E5719" w:rsidP="008E5719">
      <w:pPr>
        <w:autoSpaceDE w:val="0"/>
        <w:autoSpaceDN w:val="0"/>
        <w:adjustRightInd w:val="0"/>
        <w:snapToGri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8E5719" w:rsidRDefault="008E5719" w:rsidP="008E5719">
      <w:r>
        <w:t>BES -certificazione medica (L.104/1992)</w:t>
      </w:r>
    </w:p>
    <w:p w:rsidR="008E5719" w:rsidRDefault="008E5719" w:rsidP="008E5719">
      <w:r>
        <w:t>BES-disturbi dell’apprendimento (L.170/2010 e LINEE GUIDA)</w:t>
      </w:r>
    </w:p>
    <w:p w:rsidR="008E5719" w:rsidRDefault="008E5719" w:rsidP="008E5719">
      <w:r>
        <w:t>BES-sindrome ADHD (nota min.6013/2009)</w:t>
      </w:r>
    </w:p>
    <w:p w:rsidR="008E5719" w:rsidRDefault="008E5719" w:rsidP="008E5719">
      <w:r>
        <w:t>BES -svantaggio culturale (Linee guida stranieri 2006)</w:t>
      </w:r>
    </w:p>
    <w:p w:rsidR="008E5719" w:rsidRDefault="008E5719" w:rsidP="008E5719">
      <w:r>
        <w:t>BES-famiglie in difficoltà, alunni in ospedale, istruzione domiciliare (L.285/</w:t>
      </w:r>
      <w:proofErr w:type="gramStart"/>
      <w:r>
        <w:t>1997,CM</w:t>
      </w:r>
      <w:proofErr w:type="gramEnd"/>
      <w:r>
        <w:t>353/1998)</w:t>
      </w:r>
    </w:p>
    <w:p w:rsidR="008E5719" w:rsidRDefault="008E5719" w:rsidP="008E5719">
      <w:pPr>
        <w:autoSpaceDE w:val="0"/>
        <w:autoSpaceDN w:val="0"/>
        <w:adjustRightInd w:val="0"/>
        <w:snapToGrid w:val="0"/>
        <w:spacing w:after="0" w:line="240" w:lineRule="auto"/>
      </w:pPr>
      <w:r>
        <w:t>BES Direttiva 27/12/</w:t>
      </w:r>
      <w:proofErr w:type="gramStart"/>
      <w:r>
        <w:t>2012 ,</w:t>
      </w:r>
      <w:proofErr w:type="gramEnd"/>
      <w:r>
        <w:t xml:space="preserve"> CM 8/2013 e nota 1551/2013</w:t>
      </w:r>
    </w:p>
    <w:p w:rsidR="008E5719" w:rsidRPr="005A4184" w:rsidRDefault="008E5719" w:rsidP="008E5719">
      <w:pPr>
        <w:autoSpaceDE w:val="0"/>
        <w:autoSpaceDN w:val="0"/>
        <w:adjustRightInd w:val="0"/>
        <w:snapToGri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8E5719" w:rsidRDefault="008E5719" w:rsidP="008E5719">
      <w:pPr>
        <w:autoSpaceDE w:val="0"/>
        <w:autoSpaceDN w:val="0"/>
        <w:adjustRightInd w:val="0"/>
        <w:snapToGri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8E5719" w:rsidRPr="005A4184" w:rsidRDefault="008E5719" w:rsidP="008E5719">
      <w:pPr>
        <w:autoSpaceDE w:val="0"/>
        <w:autoSpaceDN w:val="0"/>
        <w:adjustRightInd w:val="0"/>
        <w:snapToGrid w:val="0"/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5A4184">
        <w:rPr>
          <w:rFonts w:ascii="Times New Roman" w:eastAsia="Times New Roman" w:hAnsi="Times New Roman"/>
          <w:color w:val="000000"/>
          <w:sz w:val="24"/>
          <w:szCs w:val="24"/>
        </w:rPr>
        <w:t xml:space="preserve">* </w:t>
      </w:r>
      <w:r w:rsidRPr="005A4184">
        <w:rPr>
          <w:rFonts w:ascii="Times New Roman" w:eastAsia="Times New Roman" w:hAnsi="Times New Roman"/>
          <w:b/>
          <w:color w:val="000000"/>
          <w:sz w:val="24"/>
          <w:szCs w:val="24"/>
        </w:rPr>
        <w:t>da consegnare al GLI (Gruppo di lavoro per l’inclusione)</w:t>
      </w:r>
    </w:p>
    <w:p w:rsidR="008E5719" w:rsidRPr="005A4184" w:rsidRDefault="008E5719" w:rsidP="008E5719">
      <w:pPr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8E5719" w:rsidRDefault="008E5719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DD183F" w:rsidRDefault="00DD183F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  <w:r w:rsidRPr="003715FD">
        <w:rPr>
          <w:rFonts w:ascii="Times New Roman" w:eastAsia="Times New Roman" w:hAnsi="Times New Roman"/>
          <w:b/>
          <w:color w:val="000000"/>
        </w:rPr>
        <w:t>SCHEDA RILEVAZIONE STUDENTI CON BISOGNI EDUCATIVI SPECIALI (BES C.M. N°8/2013)</w:t>
      </w:r>
    </w:p>
    <w:p w:rsidR="00781886" w:rsidRDefault="00781886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781886" w:rsidRDefault="00781886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781886" w:rsidRPr="003715FD" w:rsidRDefault="00781886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</w:p>
    <w:p w:rsidR="00DD183F" w:rsidRPr="003715FD" w:rsidRDefault="003715FD" w:rsidP="00DD183F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</w:rPr>
      </w:pPr>
      <w:proofErr w:type="gramStart"/>
      <w:r w:rsidRPr="003715FD">
        <w:rPr>
          <w:rFonts w:ascii="Times New Roman" w:eastAsia="Times New Roman" w:hAnsi="Times New Roman"/>
          <w:b/>
          <w:color w:val="000000"/>
        </w:rPr>
        <w:t>Classe:_</w:t>
      </w:r>
      <w:proofErr w:type="gramEnd"/>
      <w:r w:rsidRPr="003715FD">
        <w:rPr>
          <w:rFonts w:ascii="Times New Roman" w:eastAsia="Times New Roman" w:hAnsi="Times New Roman"/>
          <w:b/>
          <w:color w:val="000000"/>
        </w:rPr>
        <w:t>_________________</w:t>
      </w:r>
    </w:p>
    <w:tbl>
      <w:tblPr>
        <w:tblpPr w:leftFromText="141" w:rightFromText="141" w:vertAnchor="page" w:horzAnchor="margin" w:tblpX="-601" w:tblpY="1621"/>
        <w:tblW w:w="5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98"/>
        <w:gridCol w:w="3762"/>
        <w:gridCol w:w="3623"/>
        <w:gridCol w:w="2375"/>
        <w:gridCol w:w="2227"/>
      </w:tblGrid>
      <w:tr w:rsidR="00171E5D" w:rsidRPr="00C04A0F" w:rsidTr="00C04A0F">
        <w:tc>
          <w:tcPr>
            <w:tcW w:w="775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  <w:r w:rsidRPr="00C04A0F">
              <w:rPr>
                <w:rFonts w:ascii="Times New Roman" w:eastAsia="Times New Roman" w:hAnsi="Times New Roman"/>
                <w:b/>
                <w:color w:val="000000"/>
              </w:rPr>
              <w:lastRenderedPageBreak/>
              <w:t>Area BES</w:t>
            </w:r>
          </w:p>
        </w:tc>
        <w:tc>
          <w:tcPr>
            <w:tcW w:w="1326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  <w:r w:rsidRPr="00C04A0F">
              <w:rPr>
                <w:rFonts w:ascii="Times New Roman" w:eastAsia="Times New Roman" w:hAnsi="Times New Roman"/>
                <w:b/>
                <w:color w:val="000000"/>
              </w:rPr>
              <w:t>Individuazione</w:t>
            </w:r>
          </w:p>
        </w:tc>
        <w:tc>
          <w:tcPr>
            <w:tcW w:w="1277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  <w:r w:rsidRPr="00C04A0F">
              <w:rPr>
                <w:rFonts w:ascii="Times New Roman" w:eastAsia="Times New Roman" w:hAnsi="Times New Roman"/>
                <w:b/>
                <w:color w:val="000000"/>
              </w:rPr>
              <w:t>Tipologia</w:t>
            </w:r>
          </w:p>
        </w:tc>
        <w:tc>
          <w:tcPr>
            <w:tcW w:w="837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  <w:r w:rsidRPr="00C04A0F">
              <w:rPr>
                <w:rFonts w:ascii="Times New Roman" w:eastAsia="Times New Roman" w:hAnsi="Times New Roman"/>
                <w:b/>
                <w:color w:val="000000"/>
              </w:rPr>
              <w:t>Nomi allievi</w:t>
            </w:r>
          </w:p>
        </w:tc>
        <w:tc>
          <w:tcPr>
            <w:tcW w:w="785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  <w:r w:rsidRPr="00C04A0F">
              <w:rPr>
                <w:rFonts w:ascii="Times New Roman" w:eastAsia="Times New Roman" w:hAnsi="Times New Roman"/>
                <w:b/>
                <w:color w:val="000000"/>
              </w:rPr>
              <w:t>Osservazioni</w:t>
            </w:r>
          </w:p>
        </w:tc>
      </w:tr>
      <w:tr w:rsidR="00171E5D" w:rsidRPr="00C04A0F" w:rsidTr="00C04A0F">
        <w:tc>
          <w:tcPr>
            <w:tcW w:w="775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  <w:r w:rsidRPr="00C04A0F">
              <w:rPr>
                <w:rFonts w:ascii="Times New Roman" w:eastAsia="Times New Roman" w:hAnsi="Times New Roman"/>
                <w:b/>
                <w:color w:val="000000"/>
              </w:rPr>
              <w:t>Disabilità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Legge 104/92</w:t>
            </w:r>
            <w:r w:rsidR="003715FD" w:rsidRPr="00C04A0F">
              <w:rPr>
                <w:rFonts w:ascii="Times New Roman" w:eastAsia="Times New Roman" w:hAnsi="Times New Roman"/>
                <w:color w:val="000000"/>
              </w:rPr>
              <w:t xml:space="preserve"> 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art. 3, commi 1 e 3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(</w:t>
            </w:r>
            <w:proofErr w:type="gramStart"/>
            <w:r w:rsidRPr="00C04A0F">
              <w:rPr>
                <w:rFonts w:ascii="Times New Roman" w:eastAsia="Times New Roman" w:hAnsi="Times New Roman"/>
                <w:color w:val="000000"/>
              </w:rPr>
              <w:t>docente</w:t>
            </w:r>
            <w:proofErr w:type="gramEnd"/>
            <w:r w:rsidRPr="00C04A0F">
              <w:rPr>
                <w:rFonts w:ascii="Times New Roman" w:eastAsia="Times New Roman" w:hAnsi="Times New Roman"/>
                <w:color w:val="000000"/>
              </w:rPr>
              <w:t xml:space="preserve"> di sostegno)</w:t>
            </w:r>
          </w:p>
        </w:tc>
        <w:tc>
          <w:tcPr>
            <w:tcW w:w="1326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Certificazione</w:t>
            </w:r>
          </w:p>
        </w:tc>
        <w:tc>
          <w:tcPr>
            <w:tcW w:w="1277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Psicofisico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Sensoriale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Motorio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Autismo</w:t>
            </w:r>
          </w:p>
        </w:tc>
        <w:tc>
          <w:tcPr>
            <w:tcW w:w="837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  <w:tc>
          <w:tcPr>
            <w:tcW w:w="785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</w:tr>
      <w:tr w:rsidR="00171E5D" w:rsidRPr="00C04A0F" w:rsidTr="00C04A0F">
        <w:tc>
          <w:tcPr>
            <w:tcW w:w="775" w:type="pct"/>
          </w:tcPr>
          <w:p w:rsidR="00FA0CD9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  <w:r w:rsidRPr="00C04A0F">
              <w:rPr>
                <w:rFonts w:ascii="Times New Roman" w:eastAsia="Times New Roman" w:hAnsi="Times New Roman"/>
                <w:b/>
                <w:color w:val="000000"/>
              </w:rPr>
              <w:t xml:space="preserve">Disturbi Evolutivi </w:t>
            </w:r>
          </w:p>
          <w:p w:rsidR="00FA0CD9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  <w:r w:rsidRPr="00C04A0F">
              <w:rPr>
                <w:rFonts w:ascii="Times New Roman" w:eastAsia="Times New Roman" w:hAnsi="Times New Roman"/>
                <w:b/>
                <w:color w:val="000000"/>
              </w:rPr>
              <w:t>Specifici</w:t>
            </w:r>
            <w:r w:rsidR="00171E5D" w:rsidRPr="00C04A0F">
              <w:rPr>
                <w:rFonts w:ascii="Times New Roman" w:eastAsia="Times New Roman" w:hAnsi="Times New Roman"/>
                <w:b/>
                <w:color w:val="000000"/>
              </w:rPr>
              <w:t xml:space="preserve"> 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b/>
                <w:color w:val="000000"/>
              </w:rPr>
              <w:t>DSA</w:t>
            </w:r>
            <w:r w:rsidRPr="00C04A0F">
              <w:rPr>
                <w:rFonts w:ascii="Times New Roman" w:eastAsia="Times New Roman" w:hAnsi="Times New Roman"/>
                <w:color w:val="000000"/>
              </w:rPr>
              <w:t xml:space="preserve"> 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Legge 170/2010</w:t>
            </w:r>
          </w:p>
        </w:tc>
        <w:tc>
          <w:tcPr>
            <w:tcW w:w="1326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Documentata con diagnosi clinica</w:t>
            </w:r>
          </w:p>
        </w:tc>
        <w:tc>
          <w:tcPr>
            <w:tcW w:w="1277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Dislessia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Disgrafia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Disortografia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</w:t>
            </w:r>
            <w:proofErr w:type="spellStart"/>
            <w:r w:rsidRPr="00C04A0F">
              <w:rPr>
                <w:rFonts w:ascii="Times New Roman" w:eastAsia="Times New Roman" w:hAnsi="Times New Roman"/>
                <w:color w:val="000000"/>
              </w:rPr>
              <w:t>Discalculia</w:t>
            </w:r>
            <w:proofErr w:type="spellEnd"/>
          </w:p>
        </w:tc>
        <w:tc>
          <w:tcPr>
            <w:tcW w:w="837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  <w:tc>
          <w:tcPr>
            <w:tcW w:w="785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</w:tr>
      <w:tr w:rsidR="00171E5D" w:rsidRPr="00C04A0F" w:rsidTr="00C04A0F">
        <w:tc>
          <w:tcPr>
            <w:tcW w:w="775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  <w:r w:rsidRPr="00C04A0F">
              <w:rPr>
                <w:rFonts w:ascii="Times New Roman" w:eastAsia="Times New Roman" w:hAnsi="Times New Roman"/>
                <w:b/>
                <w:color w:val="000000"/>
              </w:rPr>
              <w:t>Disturbi Evolutivi Specifici</w:t>
            </w:r>
          </w:p>
          <w:p w:rsidR="00FA0CD9" w:rsidRPr="00C04A0F" w:rsidRDefault="00FA0CD9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  <w:r w:rsidRPr="00C04A0F">
              <w:rPr>
                <w:rFonts w:ascii="Times New Roman" w:eastAsia="Times New Roman" w:hAnsi="Times New Roman"/>
                <w:b/>
                <w:color w:val="000000"/>
              </w:rPr>
              <w:t>Altra tipologia</w:t>
            </w:r>
          </w:p>
        </w:tc>
        <w:tc>
          <w:tcPr>
            <w:tcW w:w="1326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Documentata con diagnosi clinica</w:t>
            </w:r>
            <w:r w:rsidR="00171E5D" w:rsidRPr="00C04A0F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C04A0F">
              <w:rPr>
                <w:rFonts w:ascii="Times New Roman" w:eastAsia="Times New Roman" w:hAnsi="Times New Roman"/>
                <w:color w:val="000000"/>
              </w:rPr>
              <w:t>e considerazioni pedagogiche e</w:t>
            </w:r>
            <w:r w:rsidR="00171E5D" w:rsidRPr="00C04A0F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C04A0F">
              <w:rPr>
                <w:rFonts w:ascii="Times New Roman" w:eastAsia="Times New Roman" w:hAnsi="Times New Roman"/>
                <w:color w:val="000000"/>
              </w:rPr>
              <w:t>didattiche verbalizzate dal</w:t>
            </w:r>
            <w:r w:rsidR="00171E5D" w:rsidRPr="00C04A0F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proofErr w:type="spellStart"/>
            <w:r w:rsidR="00171E5D" w:rsidRPr="00C04A0F">
              <w:rPr>
                <w:rFonts w:ascii="Times New Roman" w:eastAsia="Times New Roman" w:hAnsi="Times New Roman"/>
                <w:color w:val="000000"/>
              </w:rPr>
              <w:t>C</w:t>
            </w:r>
            <w:r w:rsidRPr="00C04A0F">
              <w:rPr>
                <w:rFonts w:ascii="Times New Roman" w:eastAsia="Times New Roman" w:hAnsi="Times New Roman"/>
                <w:color w:val="000000"/>
              </w:rPr>
              <w:t>d</w:t>
            </w:r>
            <w:r w:rsidR="00485D15" w:rsidRPr="00C04A0F">
              <w:rPr>
                <w:rFonts w:ascii="Times New Roman" w:eastAsia="Times New Roman" w:hAnsi="Times New Roman"/>
                <w:color w:val="000000"/>
              </w:rPr>
              <w:t>C</w:t>
            </w:r>
            <w:proofErr w:type="spellEnd"/>
            <w:r w:rsidRPr="00C04A0F">
              <w:rPr>
                <w:rFonts w:ascii="Times New Roman" w:eastAsia="Times New Roman" w:hAnsi="Times New Roman"/>
                <w:color w:val="000000"/>
              </w:rPr>
              <w:t>.</w:t>
            </w:r>
          </w:p>
        </w:tc>
        <w:tc>
          <w:tcPr>
            <w:tcW w:w="1277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Disturbi specifici linguaggio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Disturbo della coordinazione motoria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</w:t>
            </w:r>
            <w:proofErr w:type="spellStart"/>
            <w:r w:rsidRPr="00C04A0F">
              <w:rPr>
                <w:rFonts w:ascii="Times New Roman" w:eastAsia="Times New Roman" w:hAnsi="Times New Roman"/>
                <w:color w:val="000000"/>
              </w:rPr>
              <w:t>Disprassia</w:t>
            </w:r>
            <w:proofErr w:type="spellEnd"/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Disturbo non verbale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Disturbo dello spettro autistico lieve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A.D.H.D Disturbo Attenzione e</w:t>
            </w:r>
            <w:r w:rsidR="00171E5D" w:rsidRPr="00C04A0F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C04A0F">
              <w:rPr>
                <w:rFonts w:ascii="Times New Roman" w:eastAsia="Times New Roman" w:hAnsi="Times New Roman"/>
                <w:color w:val="000000"/>
              </w:rPr>
              <w:t>Iperattività di tipo lieve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Funzionamento cognitivo limite</w:t>
            </w:r>
            <w:r w:rsidR="00171E5D" w:rsidRPr="00C04A0F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C04A0F">
              <w:rPr>
                <w:rFonts w:ascii="Times New Roman" w:eastAsia="Times New Roman" w:hAnsi="Times New Roman"/>
                <w:color w:val="000000"/>
              </w:rPr>
              <w:t>(</w:t>
            </w:r>
            <w:proofErr w:type="spellStart"/>
            <w:r w:rsidRPr="00C04A0F">
              <w:rPr>
                <w:rFonts w:ascii="Times New Roman" w:eastAsia="Times New Roman" w:hAnsi="Times New Roman"/>
                <w:color w:val="000000"/>
              </w:rPr>
              <w:t>bordeline</w:t>
            </w:r>
            <w:proofErr w:type="spellEnd"/>
            <w:r w:rsidRPr="00C04A0F">
              <w:rPr>
                <w:rFonts w:ascii="Times New Roman" w:eastAsia="Times New Roman" w:hAnsi="Times New Roman"/>
                <w:color w:val="000000"/>
              </w:rPr>
              <w:t xml:space="preserve"> cognitivo)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DOP (Oppositivo-provocatorio)</w:t>
            </w:r>
          </w:p>
        </w:tc>
        <w:tc>
          <w:tcPr>
            <w:tcW w:w="837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  <w:tc>
          <w:tcPr>
            <w:tcW w:w="785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</w:tr>
      <w:tr w:rsidR="00171E5D" w:rsidRPr="00C04A0F" w:rsidTr="00C04A0F">
        <w:tc>
          <w:tcPr>
            <w:tcW w:w="775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  <w:r w:rsidRPr="00C04A0F">
              <w:rPr>
                <w:rFonts w:ascii="Times New Roman" w:eastAsia="Times New Roman" w:hAnsi="Times New Roman"/>
                <w:b/>
                <w:color w:val="000000"/>
              </w:rPr>
              <w:t>Svantaggio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  <w:r w:rsidRPr="00C04A0F">
              <w:rPr>
                <w:rFonts w:ascii="Times New Roman" w:eastAsia="Times New Roman" w:hAnsi="Times New Roman"/>
                <w:b/>
                <w:color w:val="000000"/>
              </w:rPr>
              <w:t>Socio-economico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  <w:tc>
          <w:tcPr>
            <w:tcW w:w="1326" w:type="pct"/>
          </w:tcPr>
          <w:p w:rsidR="00FA0CD9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Segnalazione sulla base di</w:t>
            </w:r>
            <w:r w:rsidR="00171E5D" w:rsidRPr="00C04A0F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C04A0F">
              <w:rPr>
                <w:rFonts w:ascii="Times New Roman" w:eastAsia="Times New Roman" w:hAnsi="Times New Roman"/>
                <w:color w:val="000000"/>
              </w:rPr>
              <w:t xml:space="preserve">elementi oggettivi 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(</w:t>
            </w:r>
            <w:proofErr w:type="gramStart"/>
            <w:r w:rsidRPr="00C04A0F">
              <w:rPr>
                <w:rFonts w:ascii="Times New Roman" w:eastAsia="Times New Roman" w:hAnsi="Times New Roman"/>
                <w:color w:val="000000"/>
              </w:rPr>
              <w:t>es</w:t>
            </w:r>
            <w:proofErr w:type="gramEnd"/>
            <w:r w:rsidRPr="00C04A0F">
              <w:rPr>
                <w:rFonts w:ascii="Times New Roman" w:eastAsia="Times New Roman" w:hAnsi="Times New Roman"/>
                <w:color w:val="000000"/>
              </w:rPr>
              <w:t>:</w:t>
            </w:r>
            <w:r w:rsidR="00171E5D" w:rsidRPr="00C04A0F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C04A0F">
              <w:rPr>
                <w:rFonts w:ascii="Times New Roman" w:eastAsia="Times New Roman" w:hAnsi="Times New Roman"/>
                <w:color w:val="000000"/>
              </w:rPr>
              <w:t>segnalazione dei servizi</w:t>
            </w:r>
            <w:r w:rsidR="00171E5D" w:rsidRPr="00C04A0F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C04A0F">
              <w:rPr>
                <w:rFonts w:ascii="Times New Roman" w:eastAsia="Times New Roman" w:hAnsi="Times New Roman"/>
                <w:color w:val="000000"/>
              </w:rPr>
              <w:t>sociali)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Considerazioni pedagogiche</w:t>
            </w:r>
            <w:r w:rsidR="00171E5D" w:rsidRPr="00C04A0F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C04A0F">
              <w:rPr>
                <w:rFonts w:ascii="Times New Roman" w:eastAsia="Times New Roman" w:hAnsi="Times New Roman"/>
                <w:color w:val="000000"/>
              </w:rPr>
              <w:t>e didattiche verbalizzate</w:t>
            </w:r>
            <w:r w:rsidR="00171E5D" w:rsidRPr="00C04A0F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C04A0F">
              <w:rPr>
                <w:rFonts w:ascii="Times New Roman" w:eastAsia="Times New Roman" w:hAnsi="Times New Roman"/>
                <w:color w:val="000000"/>
              </w:rPr>
              <w:t xml:space="preserve">dal </w:t>
            </w:r>
            <w:proofErr w:type="spellStart"/>
            <w:r w:rsidR="00171E5D" w:rsidRPr="00C04A0F">
              <w:rPr>
                <w:rFonts w:ascii="Times New Roman" w:eastAsia="Times New Roman" w:hAnsi="Times New Roman"/>
                <w:color w:val="000000"/>
              </w:rPr>
              <w:t>CdC</w:t>
            </w:r>
            <w:proofErr w:type="spellEnd"/>
            <w:r w:rsidRPr="00C04A0F">
              <w:rPr>
                <w:rFonts w:ascii="Times New Roman" w:eastAsia="Times New Roman" w:hAnsi="Times New Roman"/>
                <w:color w:val="000000"/>
              </w:rPr>
              <w:t>.</w:t>
            </w:r>
          </w:p>
        </w:tc>
        <w:tc>
          <w:tcPr>
            <w:tcW w:w="1277" w:type="pct"/>
          </w:tcPr>
          <w:p w:rsidR="00DD183F" w:rsidRPr="00C04A0F" w:rsidRDefault="003715FD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</w:t>
            </w:r>
            <w:proofErr w:type="spellStart"/>
            <w:r w:rsidRPr="00C04A0F">
              <w:rPr>
                <w:rFonts w:ascii="Times New Roman" w:eastAsia="Times New Roman" w:hAnsi="Times New Roman"/>
                <w:color w:val="000000"/>
              </w:rPr>
              <w:t>Diff</w:t>
            </w:r>
            <w:proofErr w:type="spellEnd"/>
            <w:r w:rsidRPr="00C04A0F">
              <w:rPr>
                <w:rFonts w:ascii="Times New Roman" w:eastAsia="Times New Roman" w:hAnsi="Times New Roman"/>
                <w:color w:val="000000"/>
              </w:rPr>
              <w:t>. psico-sociali</w:t>
            </w:r>
          </w:p>
        </w:tc>
        <w:tc>
          <w:tcPr>
            <w:tcW w:w="837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  <w:tc>
          <w:tcPr>
            <w:tcW w:w="785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</w:tr>
      <w:tr w:rsidR="00171E5D" w:rsidRPr="00C04A0F" w:rsidTr="00C04A0F">
        <w:tc>
          <w:tcPr>
            <w:tcW w:w="775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  <w:r w:rsidRPr="00C04A0F">
              <w:rPr>
                <w:rFonts w:ascii="Times New Roman" w:eastAsia="Times New Roman" w:hAnsi="Times New Roman"/>
                <w:b/>
                <w:color w:val="000000"/>
              </w:rPr>
              <w:t>Svantaggio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  <w:r w:rsidRPr="00C04A0F">
              <w:rPr>
                <w:rFonts w:ascii="Times New Roman" w:eastAsia="Times New Roman" w:hAnsi="Times New Roman"/>
                <w:b/>
                <w:color w:val="000000"/>
              </w:rPr>
              <w:t xml:space="preserve">Linguistico e </w:t>
            </w:r>
            <w:r w:rsidR="00171E5D" w:rsidRPr="00C04A0F">
              <w:rPr>
                <w:rFonts w:ascii="Times New Roman" w:eastAsia="Times New Roman" w:hAnsi="Times New Roman"/>
                <w:b/>
                <w:color w:val="000000"/>
              </w:rPr>
              <w:t>c</w:t>
            </w:r>
            <w:r w:rsidRPr="00C04A0F">
              <w:rPr>
                <w:rFonts w:ascii="Times New Roman" w:eastAsia="Times New Roman" w:hAnsi="Times New Roman"/>
                <w:b/>
                <w:color w:val="000000"/>
              </w:rPr>
              <w:t>ulturale</w:t>
            </w:r>
            <w:r w:rsidR="00171E5D" w:rsidRPr="00C04A0F">
              <w:rPr>
                <w:rFonts w:ascii="Times New Roman" w:eastAsia="Times New Roman" w:hAnsi="Times New Roman"/>
                <w:b/>
                <w:color w:val="000000"/>
              </w:rPr>
              <w:t xml:space="preserve"> </w:t>
            </w:r>
            <w:r w:rsidRPr="00C04A0F">
              <w:rPr>
                <w:rFonts w:ascii="Times New Roman" w:eastAsia="Times New Roman" w:hAnsi="Times New Roman"/>
                <w:b/>
                <w:color w:val="000000"/>
              </w:rPr>
              <w:t>(stranieri non alfabetizzati)</w:t>
            </w:r>
          </w:p>
        </w:tc>
        <w:tc>
          <w:tcPr>
            <w:tcW w:w="1326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Considerazioni pedagogiche e</w:t>
            </w:r>
            <w:r w:rsidR="00171E5D" w:rsidRPr="00C04A0F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C04A0F">
              <w:rPr>
                <w:rFonts w:ascii="Times New Roman" w:eastAsia="Times New Roman" w:hAnsi="Times New Roman"/>
                <w:color w:val="000000"/>
              </w:rPr>
              <w:t>didattiche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  <w:tc>
          <w:tcPr>
            <w:tcW w:w="1277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Recente immigrazione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(</w:t>
            </w:r>
            <w:proofErr w:type="gramStart"/>
            <w:r w:rsidRPr="00C04A0F">
              <w:rPr>
                <w:rFonts w:ascii="Times New Roman" w:eastAsia="Times New Roman" w:hAnsi="Times New Roman"/>
                <w:color w:val="000000"/>
              </w:rPr>
              <w:t>mesi</w:t>
            </w:r>
            <w:proofErr w:type="gramEnd"/>
            <w:r w:rsidRPr="00C04A0F">
              <w:rPr>
                <w:rFonts w:ascii="Times New Roman" w:eastAsia="Times New Roman" w:hAnsi="Times New Roman"/>
                <w:color w:val="000000"/>
              </w:rPr>
              <w:t>/1anno)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  <w:tc>
          <w:tcPr>
            <w:tcW w:w="837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  <w:tc>
          <w:tcPr>
            <w:tcW w:w="785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</w:tr>
      <w:tr w:rsidR="00171E5D" w:rsidRPr="00C04A0F" w:rsidTr="00C04A0F">
        <w:tc>
          <w:tcPr>
            <w:tcW w:w="775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  <w:r w:rsidRPr="00C04A0F">
              <w:rPr>
                <w:rFonts w:ascii="Times New Roman" w:eastAsia="Times New Roman" w:hAnsi="Times New Roman"/>
                <w:b/>
                <w:color w:val="000000"/>
              </w:rPr>
              <w:t>Altre Difficoltà</w:t>
            </w:r>
          </w:p>
        </w:tc>
        <w:tc>
          <w:tcPr>
            <w:tcW w:w="1326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Transitorie</w:t>
            </w:r>
          </w:p>
        </w:tc>
        <w:tc>
          <w:tcPr>
            <w:tcW w:w="1277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Malattie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Traumi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</w:t>
            </w:r>
            <w:r w:rsidR="00171E5D" w:rsidRPr="00C04A0F">
              <w:rPr>
                <w:rFonts w:ascii="Times New Roman" w:eastAsia="Times New Roman" w:hAnsi="Times New Roman"/>
                <w:color w:val="000000"/>
              </w:rPr>
              <w:t>Dipendenze…</w:t>
            </w:r>
          </w:p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C04A0F">
              <w:rPr>
                <w:rFonts w:ascii="Times New Roman" w:eastAsia="Times New Roman" w:hAnsi="Times New Roman"/>
                <w:color w:val="000000"/>
              </w:rPr>
              <w:t>Disagio comportamentale/relazionale</w:t>
            </w:r>
          </w:p>
        </w:tc>
        <w:tc>
          <w:tcPr>
            <w:tcW w:w="837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  <w:tc>
          <w:tcPr>
            <w:tcW w:w="785" w:type="pct"/>
          </w:tcPr>
          <w:p w:rsidR="00DD183F" w:rsidRPr="00C04A0F" w:rsidRDefault="00DD183F" w:rsidP="00C04A0F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</w:tr>
    </w:tbl>
    <w:p w:rsidR="00DD183F" w:rsidRPr="003715FD" w:rsidRDefault="00DD183F" w:rsidP="00DD183F">
      <w:pPr>
        <w:autoSpaceDE w:val="0"/>
        <w:autoSpaceDN w:val="0"/>
        <w:adjustRightInd w:val="0"/>
        <w:snapToGrid w:val="0"/>
        <w:spacing w:after="0" w:line="240" w:lineRule="auto"/>
        <w:rPr>
          <w:rFonts w:ascii="Times New Roman" w:eastAsia="Times New Roman" w:hAnsi="Times New Roman"/>
          <w:b/>
          <w:color w:val="000000"/>
        </w:rPr>
      </w:pPr>
    </w:p>
    <w:p w:rsidR="00DD183F" w:rsidRPr="003715FD" w:rsidRDefault="00DD183F" w:rsidP="00DD183F">
      <w:pPr>
        <w:autoSpaceDE w:val="0"/>
        <w:autoSpaceDN w:val="0"/>
        <w:adjustRightInd w:val="0"/>
        <w:snapToGri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3715FD">
        <w:rPr>
          <w:rFonts w:ascii="Times New Roman" w:eastAsia="Times New Roman" w:hAnsi="Times New Roman"/>
          <w:color w:val="000000"/>
        </w:rPr>
        <w:t xml:space="preserve">Data, …………………… </w:t>
      </w:r>
    </w:p>
    <w:p w:rsidR="00DD183F" w:rsidRPr="003715FD" w:rsidRDefault="00DD183F" w:rsidP="00DD183F">
      <w:pPr>
        <w:autoSpaceDE w:val="0"/>
        <w:autoSpaceDN w:val="0"/>
        <w:adjustRightInd w:val="0"/>
        <w:snapToGri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3715FD">
        <w:rPr>
          <w:rFonts w:ascii="Times New Roman" w:eastAsia="Times New Roman" w:hAnsi="Times New Roman"/>
          <w:color w:val="000000"/>
          <w:sz w:val="24"/>
          <w:szCs w:val="24"/>
        </w:rPr>
        <w:t>Firma</w:t>
      </w:r>
    </w:p>
    <w:p w:rsidR="00DD183F" w:rsidRPr="003715FD" w:rsidRDefault="00DD183F" w:rsidP="00E150C4">
      <w:pPr>
        <w:autoSpaceDE w:val="0"/>
        <w:autoSpaceDN w:val="0"/>
        <w:adjustRightInd w:val="0"/>
        <w:snapToGrid w:val="0"/>
        <w:spacing w:after="0" w:line="240" w:lineRule="auto"/>
        <w:ind w:left="-709" w:right="-461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3715FD">
        <w:rPr>
          <w:rFonts w:ascii="Times New Roman" w:eastAsia="Times New Roman" w:hAnsi="Times New Roman"/>
          <w:color w:val="000000"/>
          <w:sz w:val="24"/>
          <w:szCs w:val="24"/>
        </w:rPr>
        <w:t>Consiglio di Classe</w:t>
      </w:r>
      <w:r w:rsidR="003715FD">
        <w:rPr>
          <w:rFonts w:ascii="Times New Roman" w:eastAsia="Times New Roman" w:hAnsi="Times New Roman"/>
          <w:color w:val="000000"/>
          <w:sz w:val="24"/>
          <w:szCs w:val="24"/>
        </w:rPr>
        <w:t xml:space="preserve"> (coordinatore, dopo </w:t>
      </w:r>
      <w:r w:rsidR="003715FD" w:rsidRPr="00E150C4">
        <w:rPr>
          <w:rFonts w:ascii="Times New Roman" w:eastAsia="Times New Roman" w:hAnsi="Times New Roman"/>
          <w:b/>
          <w:color w:val="000000"/>
          <w:sz w:val="24"/>
          <w:szCs w:val="24"/>
        </w:rPr>
        <w:t>unanimità</w:t>
      </w:r>
      <w:r w:rsidR="003715FD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proofErr w:type="spellStart"/>
      <w:r w:rsidR="003715FD">
        <w:rPr>
          <w:rFonts w:ascii="Times New Roman" w:eastAsia="Times New Roman" w:hAnsi="Times New Roman"/>
          <w:color w:val="000000"/>
          <w:sz w:val="24"/>
          <w:szCs w:val="24"/>
        </w:rPr>
        <w:t>CdC</w:t>
      </w:r>
      <w:proofErr w:type="spellEnd"/>
      <w:r w:rsidR="003715FD">
        <w:rPr>
          <w:rFonts w:ascii="Times New Roman" w:eastAsia="Times New Roman" w:hAnsi="Times New Roman"/>
          <w:color w:val="000000"/>
          <w:sz w:val="24"/>
          <w:szCs w:val="24"/>
        </w:rPr>
        <w:t>)</w:t>
      </w:r>
    </w:p>
    <w:p w:rsidR="001901D0" w:rsidRPr="003715FD" w:rsidRDefault="001901D0">
      <w:pPr>
        <w:rPr>
          <w:rFonts w:ascii="Times New Roman" w:hAnsi="Times New Roman"/>
        </w:rPr>
      </w:pPr>
    </w:p>
    <w:sectPr w:rsidR="001901D0" w:rsidRPr="003715FD" w:rsidSect="003715FD">
      <w:headerReference w:type="default" r:id="rId7"/>
      <w:pgSz w:w="15840" w:h="12240" w:orient="landscape"/>
      <w:pgMar w:top="851" w:right="1134" w:bottom="284" w:left="1417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4241" w:rsidRDefault="00E44241" w:rsidP="00FA0CD9">
      <w:pPr>
        <w:spacing w:after="0" w:line="240" w:lineRule="auto"/>
      </w:pPr>
      <w:r>
        <w:separator/>
      </w:r>
    </w:p>
  </w:endnote>
  <w:endnote w:type="continuationSeparator" w:id="0">
    <w:p w:rsidR="00E44241" w:rsidRDefault="00E44241" w:rsidP="00FA0C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4241" w:rsidRDefault="00E44241" w:rsidP="00FA0CD9">
      <w:pPr>
        <w:spacing w:after="0" w:line="240" w:lineRule="auto"/>
      </w:pPr>
      <w:r>
        <w:separator/>
      </w:r>
    </w:p>
  </w:footnote>
  <w:footnote w:type="continuationSeparator" w:id="0">
    <w:p w:rsidR="00E44241" w:rsidRDefault="00E44241" w:rsidP="00FA0C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0CD9" w:rsidRPr="00FA0CD9" w:rsidRDefault="005173CA" w:rsidP="00FA0CD9">
    <w:pPr>
      <w:pStyle w:val="Intestazione"/>
      <w:jc w:val="center"/>
      <w:rPr>
        <w:rFonts w:ascii="Times New Roman" w:hAnsi="Times New Roman"/>
        <w:b/>
      </w:rPr>
    </w:pPr>
    <w:proofErr w:type="spellStart"/>
    <w:r>
      <w:rPr>
        <w:rFonts w:ascii="Times New Roman" w:hAnsi="Times New Roman"/>
        <w:b/>
      </w:rPr>
      <w:t>a.s.</w:t>
    </w:r>
    <w:proofErr w:type="spellEnd"/>
    <w:r>
      <w:rPr>
        <w:rFonts w:ascii="Times New Roman" w:hAnsi="Times New Roman"/>
        <w:b/>
      </w:rPr>
      <w:t xml:space="preserve"> 201</w:t>
    </w:r>
    <w:r w:rsidR="00E47945">
      <w:rPr>
        <w:rFonts w:ascii="Times New Roman" w:hAnsi="Times New Roman"/>
        <w:b/>
      </w:rPr>
      <w:t>9 – 2020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183F"/>
    <w:rsid w:val="0000228E"/>
    <w:rsid w:val="00095BC0"/>
    <w:rsid w:val="00171E5D"/>
    <w:rsid w:val="001901D0"/>
    <w:rsid w:val="002049A6"/>
    <w:rsid w:val="00216A04"/>
    <w:rsid w:val="00230A41"/>
    <w:rsid w:val="002658E5"/>
    <w:rsid w:val="002C2E75"/>
    <w:rsid w:val="00365148"/>
    <w:rsid w:val="003715FD"/>
    <w:rsid w:val="003C65DD"/>
    <w:rsid w:val="003E37FF"/>
    <w:rsid w:val="0041586F"/>
    <w:rsid w:val="00440501"/>
    <w:rsid w:val="00485D15"/>
    <w:rsid w:val="004E369D"/>
    <w:rsid w:val="005008B5"/>
    <w:rsid w:val="005173CA"/>
    <w:rsid w:val="00564E12"/>
    <w:rsid w:val="006B1CF6"/>
    <w:rsid w:val="00722CB1"/>
    <w:rsid w:val="00781886"/>
    <w:rsid w:val="00811EE9"/>
    <w:rsid w:val="008E5719"/>
    <w:rsid w:val="008F5FE8"/>
    <w:rsid w:val="00A15F55"/>
    <w:rsid w:val="00A31C42"/>
    <w:rsid w:val="00A376B7"/>
    <w:rsid w:val="00A61F52"/>
    <w:rsid w:val="00A70385"/>
    <w:rsid w:val="00B158B2"/>
    <w:rsid w:val="00BA021B"/>
    <w:rsid w:val="00C04A0F"/>
    <w:rsid w:val="00C13908"/>
    <w:rsid w:val="00C4533E"/>
    <w:rsid w:val="00C50780"/>
    <w:rsid w:val="00D906BD"/>
    <w:rsid w:val="00DD183F"/>
    <w:rsid w:val="00E150C4"/>
    <w:rsid w:val="00E44241"/>
    <w:rsid w:val="00E47945"/>
    <w:rsid w:val="00F15D09"/>
    <w:rsid w:val="00F46A16"/>
    <w:rsid w:val="00FA0CD9"/>
    <w:rsid w:val="00FE3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F111B0-B69A-45A4-B445-5D6EDC2A9C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901D0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DD18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FA0CD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A0CD9"/>
  </w:style>
  <w:style w:type="paragraph" w:styleId="Pidipagina">
    <w:name w:val="footer"/>
    <w:basedOn w:val="Normale"/>
    <w:link w:val="PidipaginaCarattere"/>
    <w:uiPriority w:val="99"/>
    <w:unhideWhenUsed/>
    <w:rsid w:val="00FA0CD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A0CD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A0C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A0CD9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unhideWhenUsed/>
    <w:rsid w:val="008E571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paragraph" w:customStyle="1" w:styleId="Standard">
    <w:name w:val="Standard"/>
    <w:rsid w:val="00781886"/>
    <w:pPr>
      <w:suppressAutoHyphens/>
      <w:autoSpaceDN w:val="0"/>
    </w:pPr>
    <w:rPr>
      <w:rFonts w:ascii="Times New Roman" w:eastAsia="Times New Roman" w:hAnsi="Times New Roman"/>
      <w:color w:val="00000A"/>
      <w:kern w:val="3"/>
      <w:sz w:val="24"/>
      <w:szCs w:val="24"/>
      <w:lang w:bidi="hi-IN"/>
    </w:rPr>
  </w:style>
  <w:style w:type="character" w:customStyle="1" w:styleId="Internetlink">
    <w:name w:val="Internet link"/>
    <w:rsid w:val="00781886"/>
    <w:rPr>
      <w:color w:val="0000FF"/>
      <w:u w:val="single"/>
    </w:rPr>
  </w:style>
  <w:style w:type="character" w:styleId="Collegamentoipertestuale">
    <w:name w:val="Hyperlink"/>
    <w:basedOn w:val="Carpredefinitoparagrafo"/>
    <w:uiPriority w:val="99"/>
    <w:semiHidden/>
    <w:unhideWhenUsed/>
    <w:rsid w:val="0078188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297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cteggiano.gov.it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819</Words>
  <Characters>4674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SCHEDA RILEVAZIONE BES*</vt:lpstr>
    </vt:vector>
  </TitlesOfParts>
  <Company>Hewlett-Packard Company</Company>
  <LinksUpToDate>false</LinksUpToDate>
  <CharactersWithSpaces>5483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SCHEDA RILEVAZIONE BES*</dc:title>
  <dc:creator>MR</dc:creator>
  <cp:lastModifiedBy>antonella</cp:lastModifiedBy>
  <cp:revision>2</cp:revision>
  <dcterms:created xsi:type="dcterms:W3CDTF">2019-10-25T10:10:00Z</dcterms:created>
  <dcterms:modified xsi:type="dcterms:W3CDTF">2019-10-25T10:10:00Z</dcterms:modified>
</cp:coreProperties>
</file>